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1162E7" w14:textId="203F5FD4" w:rsidR="00604D12" w:rsidRPr="00604D12" w:rsidRDefault="00604D12" w:rsidP="00604D12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</w:pPr>
      <w:r w:rsidRPr="00604D12">
        <w:rPr>
          <w:rFonts w:ascii="Times New Roman" w:hAnsi="Times New Roman" w:cs="Times New Roman"/>
          <w:b/>
          <w:color w:val="000000" w:themeColor="text1"/>
          <w:sz w:val="28"/>
          <w:szCs w:val="28"/>
          <w:lang w:eastAsia="zh-CN"/>
        </w:rPr>
        <w:t>Supporting Information</w:t>
      </w:r>
    </w:p>
    <w:p w14:paraId="3A4C0B14" w14:textId="77777777" w:rsidR="00604D12" w:rsidRDefault="00604D12" w:rsidP="00604D12">
      <w:pPr>
        <w:jc w:val="center"/>
        <w:rPr>
          <w:rFonts w:ascii="Times New Roman" w:hAnsi="Times New Roman" w:cs="Times New Roman"/>
          <w:b/>
          <w:color w:val="000000" w:themeColor="text1"/>
          <w:lang w:eastAsia="zh-CN"/>
        </w:rPr>
      </w:pPr>
    </w:p>
    <w:p w14:paraId="3264DDA2" w14:textId="77777777" w:rsidR="00604D12" w:rsidRDefault="00604D12" w:rsidP="00604D12">
      <w:pPr>
        <w:jc w:val="center"/>
        <w:rPr>
          <w:rFonts w:ascii="Times New Roman" w:hAnsi="Times New Roman" w:cs="Times New Roman"/>
          <w:b/>
          <w:color w:val="000000" w:themeColor="text1"/>
          <w:lang w:eastAsia="zh-CN"/>
        </w:rPr>
      </w:pPr>
    </w:p>
    <w:p w14:paraId="14342FA4" w14:textId="667BB1E7" w:rsidR="00604D12" w:rsidRPr="00321FDD" w:rsidRDefault="00604D12" w:rsidP="00604D12">
      <w:pPr>
        <w:jc w:val="center"/>
        <w:rPr>
          <w:rFonts w:ascii="Times New Roman" w:hAnsi="Times New Roman" w:cs="Times New Roman"/>
          <w:b/>
          <w:color w:val="000000" w:themeColor="text1"/>
          <w:lang w:eastAsia="zh-CN"/>
        </w:rPr>
      </w:pPr>
      <w:r w:rsidRPr="00321FDD">
        <w:rPr>
          <w:rFonts w:ascii="Times New Roman" w:hAnsi="Times New Roman" w:cs="Times New Roman"/>
          <w:b/>
          <w:color w:val="000000" w:themeColor="text1"/>
          <w:lang w:eastAsia="zh-CN"/>
        </w:rPr>
        <w:t>Recovery of rare earth elements from geothermal fluids through bacterial cell surface adsorption</w:t>
      </w:r>
    </w:p>
    <w:p w14:paraId="31146B24" w14:textId="77777777" w:rsidR="00604D12" w:rsidRPr="00321FDD" w:rsidRDefault="00604D12" w:rsidP="00604D12">
      <w:pPr>
        <w:rPr>
          <w:rFonts w:ascii="Times New Roman" w:hAnsi="Times New Roman" w:cs="Times New Roman"/>
          <w:b/>
          <w:color w:val="000000" w:themeColor="text1"/>
          <w:lang w:eastAsia="zh-CN"/>
        </w:rPr>
      </w:pPr>
    </w:p>
    <w:p w14:paraId="775EFF45" w14:textId="77777777" w:rsidR="00604D12" w:rsidRPr="00321FDD" w:rsidRDefault="00604D12" w:rsidP="00604D12">
      <w:pPr>
        <w:rPr>
          <w:rFonts w:ascii="Times New Roman" w:hAnsi="Times New Roman" w:cs="Times New Roman"/>
          <w:b/>
          <w:color w:val="000000" w:themeColor="text1"/>
          <w:lang w:eastAsia="zh-CN"/>
        </w:rPr>
      </w:pPr>
    </w:p>
    <w:p w14:paraId="1273E6F1" w14:textId="77777777" w:rsidR="00604D12" w:rsidRPr="00321FDD" w:rsidRDefault="00604D12" w:rsidP="00604D12">
      <w:pPr>
        <w:spacing w:line="480" w:lineRule="auto"/>
        <w:jc w:val="center"/>
        <w:outlineLvl w:val="0"/>
        <w:rPr>
          <w:rFonts w:ascii="Times New Roman" w:hAnsi="Times New Roman" w:cs="Times New Roman"/>
          <w:color w:val="000000" w:themeColor="text1"/>
        </w:rPr>
      </w:pPr>
      <w:r w:rsidRPr="00321FDD">
        <w:rPr>
          <w:rFonts w:ascii="Times New Roman" w:hAnsi="Times New Roman" w:cs="Times New Roman"/>
          <w:color w:val="000000" w:themeColor="text1"/>
        </w:rPr>
        <w:t xml:space="preserve">For submission to </w:t>
      </w:r>
      <w:r w:rsidRPr="00321FDD">
        <w:rPr>
          <w:rFonts w:ascii="Times New Roman" w:hAnsi="Times New Roman" w:cs="Times New Roman"/>
          <w:i/>
          <w:color w:val="000000" w:themeColor="text1"/>
        </w:rPr>
        <w:t>Environmental Science and Technology</w:t>
      </w:r>
    </w:p>
    <w:p w14:paraId="036F5C2F" w14:textId="77777777" w:rsidR="00604D12" w:rsidRPr="00321FDD" w:rsidRDefault="00604D12" w:rsidP="00604D12">
      <w:pPr>
        <w:widowControl w:val="0"/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2302621" w14:textId="7F62C751" w:rsidR="00604D12" w:rsidRPr="00321FDD" w:rsidRDefault="00604D12" w:rsidP="00604D12">
      <w:pPr>
        <w:widowControl w:val="0"/>
        <w:autoSpaceDE w:val="0"/>
        <w:autoSpaceDN w:val="0"/>
        <w:adjustRightInd w:val="0"/>
        <w:spacing w:line="480" w:lineRule="auto"/>
        <w:jc w:val="center"/>
        <w:outlineLvl w:val="0"/>
        <w:rPr>
          <w:rFonts w:ascii="Times New Roman" w:hAnsi="Times New Roman" w:cs="Times New Roman"/>
          <w:color w:val="000000" w:themeColor="text1"/>
        </w:rPr>
      </w:pPr>
      <w:r w:rsidRPr="00321FDD">
        <w:rPr>
          <w:rFonts w:ascii="Times New Roman" w:hAnsi="Times New Roman" w:cs="Times New Roman"/>
          <w:color w:val="000000" w:themeColor="text1"/>
          <w:lang w:eastAsia="zh-CN"/>
        </w:rPr>
        <w:t>Aaron Brewer</w:t>
      </w:r>
      <w:r w:rsidRPr="00321FDD">
        <w:rPr>
          <w:rFonts w:ascii="Times New Roman" w:hAnsi="Times New Roman" w:cs="Times New Roman"/>
          <w:color w:val="000000" w:themeColor="text1"/>
          <w:vertAlign w:val="superscript"/>
          <w:lang w:eastAsia="zh-CN"/>
        </w:rPr>
        <w:t>1,2</w:t>
      </w:r>
      <w:r w:rsidRPr="00321FDD">
        <w:rPr>
          <w:rFonts w:ascii="Times New Roman" w:hAnsi="Times New Roman" w:cs="Times New Roman"/>
          <w:color w:val="000000" w:themeColor="text1"/>
        </w:rPr>
        <w:t>, Elliot Chang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3</w:t>
      </w:r>
      <w:r>
        <w:rPr>
          <w:rFonts w:ascii="Times New Roman" w:hAnsi="Times New Roman" w:cs="Times New Roman"/>
          <w:color w:val="000000" w:themeColor="text1"/>
        </w:rPr>
        <w:t>, D</w:t>
      </w:r>
      <w:r w:rsidRPr="00321FDD">
        <w:rPr>
          <w:rFonts w:ascii="Times New Roman" w:hAnsi="Times New Roman" w:cs="Times New Roman"/>
          <w:color w:val="000000" w:themeColor="text1"/>
        </w:rPr>
        <w:t>an M. Park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321FDD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321FDD">
        <w:rPr>
          <w:rFonts w:ascii="Times New Roman" w:hAnsi="Times New Roman" w:cs="Times New Roman"/>
          <w:color w:val="000000" w:themeColor="text1"/>
        </w:rPr>
        <w:t>Tianyi</w:t>
      </w:r>
      <w:proofErr w:type="spellEnd"/>
      <w:r w:rsidRPr="00321FDD">
        <w:rPr>
          <w:rFonts w:ascii="Times New Roman" w:hAnsi="Times New Roman" w:cs="Times New Roman"/>
          <w:color w:val="000000" w:themeColor="text1"/>
        </w:rPr>
        <w:t xml:space="preserve"> Kou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321FDD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Pr="00321FDD">
        <w:rPr>
          <w:rFonts w:ascii="Times New Roman" w:hAnsi="Times New Roman" w:cs="Times New Roman"/>
          <w:color w:val="000000" w:themeColor="text1"/>
        </w:rPr>
        <w:t>Yat</w:t>
      </w:r>
      <w:proofErr w:type="spellEnd"/>
      <w:r w:rsidRPr="00321FDD">
        <w:rPr>
          <w:rFonts w:ascii="Times New Roman" w:hAnsi="Times New Roman" w:cs="Times New Roman"/>
          <w:color w:val="000000" w:themeColor="text1"/>
        </w:rPr>
        <w:t xml:space="preserve"> Li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321FDD">
        <w:rPr>
          <w:rFonts w:ascii="Times New Roman" w:hAnsi="Times New Roman" w:cs="Times New Roman"/>
          <w:color w:val="000000" w:themeColor="text1"/>
        </w:rPr>
        <w:t xml:space="preserve">, Laura </w:t>
      </w:r>
      <w:r w:rsidR="00F24901">
        <w:rPr>
          <w:rFonts w:ascii="Times New Roman" w:hAnsi="Times New Roman" w:cs="Times New Roman"/>
          <w:color w:val="000000" w:themeColor="text1"/>
        </w:rPr>
        <w:t xml:space="preserve">N. </w:t>
      </w:r>
      <w:r w:rsidRPr="00321FDD">
        <w:rPr>
          <w:rFonts w:ascii="Times New Roman" w:hAnsi="Times New Roman" w:cs="Times New Roman"/>
          <w:color w:val="000000" w:themeColor="text1"/>
        </w:rPr>
        <w:t>Lammers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321FDD">
        <w:rPr>
          <w:rFonts w:ascii="Times New Roman" w:hAnsi="Times New Roman" w:cs="Times New Roman"/>
          <w:color w:val="000000" w:themeColor="text1"/>
        </w:rPr>
        <w:t>, and Yongqin Jiao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1*</w:t>
      </w:r>
    </w:p>
    <w:p w14:paraId="6C339C86" w14:textId="77777777" w:rsidR="00604D12" w:rsidRPr="00321FDD" w:rsidRDefault="00604D12" w:rsidP="00604D12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  <w:vertAlign w:val="superscript"/>
        </w:rPr>
      </w:pPr>
    </w:p>
    <w:p w14:paraId="1308A709" w14:textId="77777777" w:rsidR="00604D12" w:rsidRPr="00321FDD" w:rsidRDefault="00604D12" w:rsidP="00604D12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1</w:t>
      </w:r>
      <w:r w:rsidRPr="00321FDD">
        <w:rPr>
          <w:rFonts w:ascii="Times New Roman" w:hAnsi="Times New Roman" w:cs="Times New Roman"/>
          <w:color w:val="000000" w:themeColor="text1"/>
        </w:rPr>
        <w:t>Physical and Life Science Directorate, Lawrence Livermore National Laboratory, Livermore, California 94</w:t>
      </w:r>
      <w:r>
        <w:rPr>
          <w:rFonts w:ascii="Times New Roman" w:hAnsi="Times New Roman" w:cs="Times New Roman"/>
          <w:color w:val="000000" w:themeColor="text1"/>
        </w:rPr>
        <w:t>550</w:t>
      </w:r>
      <w:r w:rsidRPr="00321FDD">
        <w:rPr>
          <w:rFonts w:ascii="Times New Roman" w:hAnsi="Times New Roman" w:cs="Times New Roman"/>
          <w:color w:val="000000" w:themeColor="text1"/>
        </w:rPr>
        <w:t xml:space="preserve">; 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2</w:t>
      </w:r>
      <w:r w:rsidRPr="00321FDD">
        <w:rPr>
          <w:rFonts w:ascii="Times New Roman" w:hAnsi="Times New Roman" w:cs="Times New Roman"/>
          <w:color w:val="000000" w:themeColor="text1"/>
        </w:rPr>
        <w:t>Department of Earth and Space Sciences, University of Washington, Seattle, Washi</w:t>
      </w:r>
      <w:r>
        <w:rPr>
          <w:rFonts w:ascii="Times New Roman" w:hAnsi="Times New Roman" w:cs="Times New Roman"/>
          <w:color w:val="000000" w:themeColor="text1"/>
        </w:rPr>
        <w:t>ngton 98185</w:t>
      </w:r>
      <w:r w:rsidRPr="00321FDD">
        <w:rPr>
          <w:rFonts w:ascii="Times New Roman" w:hAnsi="Times New Roman" w:cs="Times New Roman"/>
          <w:color w:val="000000" w:themeColor="text1"/>
        </w:rPr>
        <w:t xml:space="preserve">; 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3</w:t>
      </w:r>
      <w:r w:rsidRPr="00321FDD">
        <w:rPr>
          <w:rFonts w:ascii="Times New Roman" w:hAnsi="Times New Roman" w:cs="Times New Roman"/>
          <w:color w:val="000000" w:themeColor="text1"/>
        </w:rPr>
        <w:t xml:space="preserve">Department of Environmental Science, Policy, and Management, University of California Berkeley, Berkeley, California 94270; </w:t>
      </w:r>
      <w:r w:rsidRPr="00321FDD">
        <w:rPr>
          <w:rFonts w:ascii="Times New Roman" w:hAnsi="Times New Roman" w:cs="Times New Roman"/>
          <w:color w:val="000000" w:themeColor="text1"/>
          <w:vertAlign w:val="superscript"/>
        </w:rPr>
        <w:t>4</w:t>
      </w:r>
      <w:r w:rsidRPr="00321FDD">
        <w:rPr>
          <w:rFonts w:ascii="Times New Roman" w:hAnsi="Times New Roman" w:cs="Times New Roman"/>
          <w:color w:val="000000" w:themeColor="text1"/>
        </w:rPr>
        <w:t>Chemistry and Biochemistry Department, University of California Santa Cruz, Santa Cruz, California 95064.</w:t>
      </w:r>
    </w:p>
    <w:p w14:paraId="4DFCBC8A" w14:textId="77777777" w:rsidR="00604D12" w:rsidRPr="00321FDD" w:rsidRDefault="00604D12" w:rsidP="00604D12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73D9E3C7" w14:textId="77777777" w:rsidR="00604D12" w:rsidRPr="00321FDD" w:rsidRDefault="00604D12" w:rsidP="00604D12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</w:rPr>
      </w:pPr>
    </w:p>
    <w:p w14:paraId="09044DD8" w14:textId="77777777" w:rsidR="00604D12" w:rsidRPr="00321FDD" w:rsidRDefault="00604D12" w:rsidP="00604D12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color w:val="000000" w:themeColor="text1"/>
        </w:rPr>
      </w:pPr>
      <w:r w:rsidRPr="00321FDD">
        <w:rPr>
          <w:rFonts w:ascii="Times New Roman" w:hAnsi="Times New Roman" w:cs="Times New Roman"/>
          <w:color w:val="000000" w:themeColor="text1"/>
        </w:rPr>
        <w:t>* corresponding author: jiao1@llnl.gov</w:t>
      </w:r>
    </w:p>
    <w:p w14:paraId="052B1763" w14:textId="77777777" w:rsidR="00604D12" w:rsidRPr="00321FDD" w:rsidRDefault="00604D12" w:rsidP="00604D12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612CE21E" w14:textId="77777777" w:rsidR="00604D12" w:rsidRPr="00321FDD" w:rsidRDefault="00604D12" w:rsidP="00604D12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11EB78BC" w14:textId="77777777" w:rsidR="00604D12" w:rsidRPr="00321FDD" w:rsidRDefault="00604D12" w:rsidP="00604D12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118383FD" w14:textId="77777777" w:rsidR="00604D12" w:rsidRPr="00321FDD" w:rsidRDefault="00604D12" w:rsidP="00604D12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7D6B4385" w14:textId="77777777" w:rsidR="00604D12" w:rsidRPr="00321FDD" w:rsidRDefault="00604D12" w:rsidP="00604D12">
      <w:pPr>
        <w:spacing w:line="480" w:lineRule="auto"/>
        <w:rPr>
          <w:rFonts w:ascii="Times New Roman" w:hAnsi="Times New Roman" w:cs="Times New Roman"/>
          <w:b/>
          <w:color w:val="000000" w:themeColor="text1"/>
        </w:rPr>
      </w:pPr>
    </w:p>
    <w:p w14:paraId="7A538ACE" w14:textId="6CF9CEBC" w:rsidR="006A2E25" w:rsidRDefault="006A2E25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765D67C4" w14:textId="7378C771" w:rsidR="00604D12" w:rsidRDefault="00604D12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7B883BC0" w14:textId="69C99D91" w:rsidR="00586801" w:rsidRDefault="00586801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 w:themeColor="text1"/>
        </w:rPr>
        <w:lastRenderedPageBreak/>
        <w:t>Table S1</w:t>
      </w:r>
      <w:r w:rsidRPr="006B2A9D">
        <w:rPr>
          <w:rFonts w:ascii="Times New Roman" w:hAnsi="Times New Roman" w:cs="Times New Roman"/>
          <w:b/>
          <w:color w:val="000000" w:themeColor="text1"/>
        </w:rPr>
        <w:t>:</w:t>
      </w:r>
      <w:r>
        <w:rPr>
          <w:rFonts w:ascii="Times New Roman" w:hAnsi="Times New Roman" w:cs="Times New Roman"/>
          <w:color w:val="000000" w:themeColor="text1"/>
        </w:rPr>
        <w:t xml:space="preserve"> Metal concentration profile of the initial Blue Mountain geothermal fluid (BMG) prior to biosorption and of the recovered eluent upon desorption with 5 </w:t>
      </w:r>
      <w:proofErr w:type="spellStart"/>
      <w:r>
        <w:rPr>
          <w:rFonts w:ascii="Times New Roman" w:hAnsi="Times New Roman" w:cs="Times New Roman"/>
          <w:color w:val="000000" w:themeColor="text1"/>
        </w:rPr>
        <w:t>mM</w:t>
      </w:r>
      <w:proofErr w:type="spellEnd"/>
      <w:r>
        <w:rPr>
          <w:rFonts w:ascii="Times New Roman" w:hAnsi="Times New Roman" w:cs="Times New Roman"/>
          <w:color w:val="000000" w:themeColor="text1"/>
        </w:rPr>
        <w:t xml:space="preserve"> citrate.  Data below the detection limit are reported as ‘</w:t>
      </w:r>
      <w:proofErr w:type="spellStart"/>
      <w:r>
        <w:rPr>
          <w:rFonts w:ascii="Times New Roman" w:hAnsi="Times New Roman" w:cs="Times New Roman"/>
          <w:color w:val="000000" w:themeColor="text1"/>
        </w:rPr>
        <w:t>bd</w:t>
      </w:r>
      <w:proofErr w:type="spellEnd"/>
      <w:r>
        <w:rPr>
          <w:rFonts w:ascii="Times New Roman" w:hAnsi="Times New Roman" w:cs="Times New Roman"/>
          <w:color w:val="000000" w:themeColor="text1"/>
        </w:rPr>
        <w:t>’.  The extraction efficiency is defined as the percent of a given metal recovered by one cycle of biosorption and elution.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00"/>
        <w:gridCol w:w="2340"/>
        <w:gridCol w:w="2340"/>
        <w:gridCol w:w="1800"/>
      </w:tblGrid>
      <w:tr w:rsidR="00486F55" w:rsidRPr="00321FDD" w14:paraId="2FADF673" w14:textId="77777777" w:rsidTr="00B65FBB">
        <w:trPr>
          <w:trHeight w:val="302"/>
        </w:trPr>
        <w:tc>
          <w:tcPr>
            <w:tcW w:w="9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2514D1D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321FDD">
              <w:rPr>
                <w:rFonts w:ascii="Times New Roman" w:hAnsi="Times New Roman" w:cs="Times New Roman"/>
                <w:b/>
                <w:color w:val="000000" w:themeColor="text1"/>
              </w:rPr>
              <w:t>Metal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4081A5D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Feedstock Concentration (ppb)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5E850E7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Eluent Concentration (ppb)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C749611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Extraction Efficiency (%)</w:t>
            </w:r>
          </w:p>
        </w:tc>
      </w:tr>
      <w:tr w:rsidR="00486F55" w:rsidRPr="00321FDD" w14:paraId="45C747B1" w14:textId="77777777" w:rsidTr="00B65FBB">
        <w:trPr>
          <w:trHeight w:val="302"/>
        </w:trPr>
        <w:tc>
          <w:tcPr>
            <w:tcW w:w="9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FD45F50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Li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59491E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1733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956E18E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51806BD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0.71</w:t>
            </w:r>
          </w:p>
        </w:tc>
      </w:tr>
      <w:tr w:rsidR="00486F55" w:rsidRPr="00321FDD" w14:paraId="641D23FC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091632A3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Na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3A148D2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838,392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D735D35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6311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DCB8794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0.75</w:t>
            </w:r>
          </w:p>
        </w:tc>
      </w:tr>
      <w:tr w:rsidR="00486F55" w:rsidRPr="00321FDD" w14:paraId="02F6A4CD" w14:textId="77777777" w:rsidTr="00B65FBB">
        <w:trPr>
          <w:trHeight w:val="31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CFA77FA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Mg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FD98E35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1448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8315FAC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93009D9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5.25</w:t>
            </w:r>
          </w:p>
        </w:tc>
      </w:tr>
      <w:tr w:rsidR="00486F55" w:rsidRPr="00321FDD" w14:paraId="233AB345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B1CED37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K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FC53F49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87,874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D199801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bd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9E938F4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</w:tr>
      <w:tr w:rsidR="00486F55" w:rsidRPr="00321FDD" w14:paraId="231A26BE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1DFC349C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F7B16A4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23,251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02086D7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bd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AE1CA49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</w:tr>
      <w:tr w:rsidR="00486F55" w:rsidRPr="00321FDD" w14:paraId="61BCFC31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D4D00CB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Mn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E24474F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0D07A30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38EC7122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8.81</w:t>
            </w:r>
          </w:p>
        </w:tc>
      </w:tr>
      <w:tr w:rsidR="00486F55" w:rsidRPr="00321FDD" w14:paraId="390FBD1C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A23D1A6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Fe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B2E8BB8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737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3B2F773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216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3CBB5F2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29.30</w:t>
            </w:r>
          </w:p>
        </w:tc>
      </w:tr>
      <w:tr w:rsidR="00486F55" w:rsidRPr="00321FDD" w14:paraId="457590B0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2BD6BDDB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As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83E3680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5BDB254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bd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496F1496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</w:tr>
      <w:tr w:rsidR="00486F55" w:rsidRPr="00321FDD" w14:paraId="4D1FBF3D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4A3C93BE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Rb</w:t>
            </w:r>
            <w:proofErr w:type="spellEnd"/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0FCB7C5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426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A22A894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EAA0F75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0.69</w:t>
            </w:r>
          </w:p>
        </w:tc>
      </w:tr>
      <w:tr w:rsidR="00486F55" w:rsidRPr="00321FDD" w14:paraId="1079FE14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55F868CA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Sr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35D90139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1068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110BA80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9CFB5B0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1.93</w:t>
            </w:r>
          </w:p>
        </w:tc>
      </w:tr>
      <w:tr w:rsidR="00486F55" w:rsidRPr="00321FDD" w14:paraId="1E48C31F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3314F047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Cs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552914F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155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B9D6269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bd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FD52066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</w:tr>
      <w:tr w:rsidR="00486F55" w:rsidRPr="00321FDD" w14:paraId="4BB1633B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8723C79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Ba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186E15A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2E7FE2AF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bd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7B2814C2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</w:tr>
      <w:tr w:rsidR="00486F55" w:rsidRPr="00321FDD" w14:paraId="2D4F05F9" w14:textId="77777777" w:rsidTr="00B65FBB">
        <w:trPr>
          <w:trHeight w:val="302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</w:tcPr>
          <w:p w14:paraId="6F389D55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W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9F8A9FB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31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39DF5CD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bd</w:t>
            </w:r>
            <w:proofErr w:type="spellEnd"/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5DEB775D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0.00</w:t>
            </w:r>
          </w:p>
        </w:tc>
      </w:tr>
      <w:tr w:rsidR="00486F55" w:rsidRPr="00321FDD" w14:paraId="32D97186" w14:textId="77777777" w:rsidTr="00B65FBB">
        <w:trPr>
          <w:trHeight w:val="54"/>
        </w:trPr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BA4FD78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Tb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9CC089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9.40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F92F65F" w14:textId="77777777" w:rsidR="00486F55" w:rsidRPr="00321FDD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7.16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40299F7" w14:textId="77777777" w:rsidR="00486F55" w:rsidRDefault="00486F55" w:rsidP="00B65FB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76.21</w:t>
            </w:r>
          </w:p>
        </w:tc>
      </w:tr>
    </w:tbl>
    <w:p w14:paraId="171003A3" w14:textId="77777777" w:rsidR="00486F55" w:rsidRDefault="00486F55" w:rsidP="006A2E25">
      <w:pPr>
        <w:spacing w:line="480" w:lineRule="auto"/>
        <w:outlineLvl w:val="0"/>
        <w:rPr>
          <w:rFonts w:ascii="Times New Roman" w:hAnsi="Times New Roman" w:cs="Times New Roman"/>
          <w:b/>
          <w:color w:val="000000" w:themeColor="text1"/>
        </w:rPr>
      </w:pPr>
    </w:p>
    <w:p w14:paraId="13C49886" w14:textId="5E4E4956" w:rsidR="00486F55" w:rsidRDefault="00486F55" w:rsidP="006A2E25">
      <w:pPr>
        <w:spacing w:line="480" w:lineRule="auto"/>
        <w:outlineLvl w:val="0"/>
        <w:rPr>
          <w:rFonts w:ascii="Times New Roman" w:hAnsi="Times New Roman" w:cs="Times New Roman"/>
          <w:color w:val="000000" w:themeColor="text1"/>
        </w:rPr>
      </w:pPr>
    </w:p>
    <w:p w14:paraId="44F72E7C" w14:textId="23A42DF4" w:rsidR="009B3A90" w:rsidRPr="00486F55" w:rsidRDefault="00586801" w:rsidP="006A2E25">
      <w:pPr>
        <w:spacing w:line="480" w:lineRule="auto"/>
        <w:outlineLvl w:val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 xml:space="preserve">Table S2: </w:t>
      </w:r>
      <w:r>
        <w:rPr>
          <w:rFonts w:ascii="Times New Roman" w:hAnsi="Times New Roman" w:cs="Times New Roman"/>
        </w:rPr>
        <w:t>Tb, Na, and Mg extract</w:t>
      </w:r>
      <w:r w:rsidR="0047130A">
        <w:rPr>
          <w:rFonts w:ascii="Times New Roman" w:hAnsi="Times New Roman" w:cs="Times New Roman"/>
        </w:rPr>
        <w:t>ed</w:t>
      </w:r>
      <w:r>
        <w:rPr>
          <w:rFonts w:ascii="Times New Roman" w:hAnsi="Times New Roman" w:cs="Times New Roman"/>
        </w:rPr>
        <w:t xml:space="preserve"> from GSL </w:t>
      </w:r>
      <w:r w:rsidR="0047130A">
        <w:rPr>
          <w:rFonts w:ascii="Times New Roman" w:hAnsi="Times New Roman" w:cs="Times New Roman"/>
        </w:rPr>
        <w:t xml:space="preserve">of </w:t>
      </w:r>
      <w:r>
        <w:rPr>
          <w:rFonts w:ascii="Times New Roman" w:hAnsi="Times New Roman" w:cs="Times New Roman"/>
        </w:rPr>
        <w:t xml:space="preserve">different TDS.  *Note that the Na concentration of the </w:t>
      </w:r>
      <w:r w:rsidR="005A42D9">
        <w:rPr>
          <w:rFonts w:ascii="Times New Roman" w:hAnsi="Times New Roman" w:cs="Times New Roman"/>
        </w:rPr>
        <w:t xml:space="preserve">sodium </w:t>
      </w:r>
      <w:r>
        <w:rPr>
          <w:rFonts w:ascii="Times New Roman" w:hAnsi="Times New Roman" w:cs="Times New Roman"/>
        </w:rPr>
        <w:t xml:space="preserve">citrate </w:t>
      </w:r>
      <w:r w:rsidR="005A42D9">
        <w:rPr>
          <w:rFonts w:ascii="Times New Roman" w:hAnsi="Times New Roman" w:cs="Times New Roman"/>
        </w:rPr>
        <w:t xml:space="preserve">used for </w:t>
      </w:r>
      <w:r>
        <w:rPr>
          <w:rFonts w:ascii="Times New Roman" w:hAnsi="Times New Roman" w:cs="Times New Roman"/>
        </w:rPr>
        <w:t>elut</w:t>
      </w:r>
      <w:r w:rsidR="005A42D9">
        <w:rPr>
          <w:rFonts w:ascii="Times New Roman" w:hAnsi="Times New Roman" w:cs="Times New Roman"/>
        </w:rPr>
        <w:t>ion</w:t>
      </w:r>
      <w:r>
        <w:rPr>
          <w:rFonts w:ascii="Times New Roman" w:hAnsi="Times New Roman" w:cs="Times New Roman"/>
        </w:rPr>
        <w:t xml:space="preserve"> is ~369 ppm, </w:t>
      </w:r>
      <w:r w:rsidR="006D564E">
        <w:rPr>
          <w:rFonts w:ascii="Times New Roman" w:hAnsi="Times New Roman" w:cs="Times New Roman"/>
        </w:rPr>
        <w:t xml:space="preserve">and thus </w:t>
      </w:r>
      <w:r>
        <w:rPr>
          <w:rFonts w:ascii="Times New Roman" w:hAnsi="Times New Roman" w:cs="Times New Roman"/>
        </w:rPr>
        <w:t xml:space="preserve">the Na present is not derived from GSL but from the citrate </w:t>
      </w:r>
      <w:proofErr w:type="spellStart"/>
      <w:r w:rsidR="00CE0673">
        <w:rPr>
          <w:rFonts w:ascii="Times New Roman" w:hAnsi="Times New Roman" w:cs="Times New Roman"/>
        </w:rPr>
        <w:t>desorbent</w:t>
      </w:r>
      <w:proofErr w:type="spellEnd"/>
      <w:r>
        <w:rPr>
          <w:rFonts w:ascii="Times New Roman" w:hAnsi="Times New Roman" w:cs="Times New Roman"/>
        </w:rPr>
        <w:t>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530"/>
        <w:gridCol w:w="1710"/>
        <w:gridCol w:w="2340"/>
        <w:gridCol w:w="1800"/>
      </w:tblGrid>
      <w:tr w:rsidR="00161C8D" w:rsidRPr="00321FDD" w14:paraId="4EF07D08" w14:textId="77777777" w:rsidTr="00051A1B">
        <w:trPr>
          <w:trHeight w:val="302"/>
        </w:trPr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731BC59" w14:textId="53C02568" w:rsidR="00161C8D" w:rsidRPr="00321FDD" w:rsidRDefault="00161C8D" w:rsidP="00486C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TDS (ppm)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A13604C" w14:textId="10B6737F" w:rsidR="00161C8D" w:rsidRPr="00321FDD" w:rsidRDefault="00161C8D" w:rsidP="00486C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Tb</w:t>
            </w:r>
            <w:r w:rsidR="00925FAA">
              <w:rPr>
                <w:rFonts w:ascii="Times New Roman" w:hAnsi="Times New Roman" w:cs="Times New Roman"/>
                <w:b/>
                <w:color w:val="000000" w:themeColor="text1"/>
              </w:rPr>
              <w:t xml:space="preserve"> (ppb)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6225C5" w14:textId="4279805D" w:rsidR="00161C8D" w:rsidRDefault="00161C8D" w:rsidP="00486C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Na</w:t>
            </w:r>
            <w:r w:rsidR="00925FAA">
              <w:rPr>
                <w:rFonts w:ascii="Times New Roman" w:hAnsi="Times New Roman" w:cs="Times New Roman"/>
                <w:b/>
                <w:color w:val="000000" w:themeColor="text1"/>
              </w:rPr>
              <w:t xml:space="preserve"> (ppm)</w:t>
            </w:r>
            <w:r w:rsidR="009B3A90">
              <w:rPr>
                <w:rFonts w:ascii="Times New Roman" w:hAnsi="Times New Roman" w:cs="Times New Roman"/>
                <w:b/>
                <w:color w:val="000000" w:themeColor="text1"/>
              </w:rPr>
              <w:t>*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4FA819" w14:textId="4A3E5696" w:rsidR="00161C8D" w:rsidRDefault="00161C8D" w:rsidP="00486CC1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Mg</w:t>
            </w:r>
            <w:r w:rsidR="0047130A">
              <w:rPr>
                <w:rFonts w:ascii="Times New Roman" w:hAnsi="Times New Roman" w:cs="Times New Roman"/>
                <w:b/>
                <w:color w:val="000000" w:themeColor="text1"/>
              </w:rPr>
              <w:t xml:space="preserve"> (ppm)</w:t>
            </w:r>
          </w:p>
        </w:tc>
      </w:tr>
      <w:tr w:rsidR="00161C8D" w:rsidRPr="00321FDD" w14:paraId="59EBE315" w14:textId="77777777" w:rsidTr="00051A1B">
        <w:trPr>
          <w:trHeight w:val="302"/>
        </w:trPr>
        <w:tc>
          <w:tcPr>
            <w:tcW w:w="153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AF96D5A" w14:textId="670E4A1A" w:rsidR="00161C8D" w:rsidRPr="00321FDD" w:rsidRDefault="00051A1B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165,000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DE5008B" w14:textId="3036569A" w:rsidR="00161C8D" w:rsidRPr="00321FDD" w:rsidRDefault="009B3A90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63.0</w:t>
            </w:r>
            <w:r w:rsidR="0048733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87337"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 w:rsidR="00487337"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>3.7</w:t>
            </w:r>
          </w:p>
        </w:tc>
        <w:tc>
          <w:tcPr>
            <w:tcW w:w="234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552AF3B" w14:textId="5DAA8A81" w:rsidR="00161C8D" w:rsidRPr="00321FD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341.6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3.2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019695D" w14:textId="36911F27" w:rsidR="00161C8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2.2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0.3</w:t>
            </w:r>
          </w:p>
        </w:tc>
      </w:tr>
      <w:tr w:rsidR="00161C8D" w:rsidRPr="00321FDD" w14:paraId="2346DF48" w14:textId="77777777" w:rsidTr="00051A1B">
        <w:trPr>
          <w:trHeight w:val="30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497395B6" w14:textId="3841E506" w:rsidR="00161C8D" w:rsidRPr="00321FDD" w:rsidRDefault="00051A1B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55,100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72435555" w14:textId="56B29C34" w:rsidR="00161C8D" w:rsidRPr="00321FDD" w:rsidRDefault="009B3A90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64.9</w:t>
            </w:r>
            <w:r w:rsidR="00487337"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</w:t>
            </w:r>
            <w:r w:rsidR="00487337"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 w:rsidR="00487337"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>3.9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1C2DA580" w14:textId="6D9E2466" w:rsidR="00161C8D" w:rsidRPr="00321FD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339.1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2.5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E32F0A6" w14:textId="059A37A1" w:rsidR="00161C8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1.9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0.2</w:t>
            </w:r>
          </w:p>
        </w:tc>
      </w:tr>
      <w:tr w:rsidR="00161C8D" w:rsidRPr="00321FDD" w14:paraId="222FFFD4" w14:textId="77777777" w:rsidTr="00051A1B">
        <w:trPr>
          <w:trHeight w:val="31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70F091DD" w14:textId="5358DD6B" w:rsidR="00161C8D" w:rsidRPr="00321FDD" w:rsidRDefault="00051A1B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16,500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5818BAC7" w14:textId="77CD4190" w:rsidR="00161C8D" w:rsidRPr="00321FDD" w:rsidRDefault="009B3A90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66.1</w:t>
            </w:r>
            <w:r w:rsidR="0048733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87337"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 w:rsidR="00487337"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>1.6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47C248EC" w14:textId="216A1749" w:rsidR="00161C8D" w:rsidRPr="00321FD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343.4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6.2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03745D68" w14:textId="0C38D764" w:rsidR="00161C8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1.3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0.0</w:t>
            </w:r>
          </w:p>
        </w:tc>
      </w:tr>
      <w:tr w:rsidR="00161C8D" w:rsidRPr="00321FDD" w14:paraId="69DD091F" w14:textId="77777777" w:rsidTr="00051A1B">
        <w:trPr>
          <w:trHeight w:val="30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26761F77" w14:textId="79F65710" w:rsidR="00161C8D" w:rsidRPr="00321FDD" w:rsidRDefault="00051A1B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1,650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1CA1DB98" w14:textId="233EB245" w:rsidR="00161C8D" w:rsidRPr="00321FDD" w:rsidRDefault="009B3A90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56.1</w:t>
            </w:r>
            <w:r w:rsidR="0048733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87337"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6.2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08721503" w14:textId="17B272F3" w:rsidR="00161C8D" w:rsidRPr="00321FD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343.1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2.3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1B9CCFCF" w14:textId="1DC04549" w:rsidR="00161C8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0.8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0.1</w:t>
            </w:r>
          </w:p>
        </w:tc>
      </w:tr>
      <w:tr w:rsidR="00161C8D" w:rsidRPr="00321FDD" w14:paraId="5D87E665" w14:textId="77777777" w:rsidTr="00051A1B">
        <w:trPr>
          <w:trHeight w:val="302"/>
        </w:trPr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</w:tcPr>
          <w:p w14:paraId="5FB3CAB1" w14:textId="5D86F0EA" w:rsidR="00161C8D" w:rsidRPr="00321FDD" w:rsidRDefault="00051A1B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165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14:paraId="0F73DFBD" w14:textId="5BFD33D6" w:rsidR="00161C8D" w:rsidRPr="00321FDD" w:rsidRDefault="009B3A90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56.3</w:t>
            </w:r>
            <w:r w:rsidR="0048733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87337"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 w:rsidR="00487337"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>7.8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14:paraId="6B5B1DAA" w14:textId="556857F2" w:rsidR="00161C8D" w:rsidRPr="00321FD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358.7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1.2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</w:tcPr>
          <w:p w14:paraId="218DF1F4" w14:textId="3AC843AA" w:rsidR="00161C8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1.6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0.9</w:t>
            </w:r>
          </w:p>
        </w:tc>
      </w:tr>
      <w:tr w:rsidR="00161C8D" w:rsidRPr="00321FDD" w14:paraId="4CCCB3EF" w14:textId="77777777" w:rsidTr="00051A1B">
        <w:trPr>
          <w:trHeight w:val="54"/>
        </w:trPr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D58E0" w14:textId="7A5926DF" w:rsidR="00161C8D" w:rsidRPr="00321FDD" w:rsidRDefault="00051A1B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5.4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DF7750D" w14:textId="1EB18803" w:rsidR="00161C8D" w:rsidRPr="00321FDD" w:rsidRDefault="009B3A90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52.0</w:t>
            </w:r>
            <w:r w:rsidR="00487337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="00487337"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 w:rsidR="00487337"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</w:t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>3.1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95227DF" w14:textId="1D64BC63" w:rsidR="00161C8D" w:rsidRPr="00321FD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370.0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9.2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FD0800A" w14:textId="7AABFA29" w:rsidR="00161C8D" w:rsidRDefault="00487337" w:rsidP="00486CC1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0.3 </w:t>
            </w:r>
            <w:r w:rsidRPr="00321FDD">
              <w:rPr>
                <w:rFonts w:ascii="Times New Roman" w:eastAsia="Heiti SC Light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eastAsia="Heiti SC Light" w:hAnsi="Times New Roman" w:cs="Times New Roman"/>
                <w:color w:val="000000" w:themeColor="text1"/>
              </w:rPr>
              <w:t xml:space="preserve"> 0.1</w:t>
            </w:r>
          </w:p>
        </w:tc>
      </w:tr>
    </w:tbl>
    <w:p w14:paraId="37CA66C5" w14:textId="539FAAD1" w:rsidR="00486F55" w:rsidRDefault="00486F55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2F68F5EF" w14:textId="1EEA60D1" w:rsidR="00B97780" w:rsidRDefault="00B97780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2090F37E" w14:textId="548C9A6C" w:rsidR="00B97780" w:rsidRPr="00B97780" w:rsidRDefault="00B97780" w:rsidP="00B97780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eastAsia="Heiti SC Light" w:hAnsi="Times New Roman" w:cs="Times New Roman"/>
        </w:rPr>
      </w:pPr>
      <w:r>
        <w:rPr>
          <w:rFonts w:ascii="Times New Roman" w:eastAsia="Heiti SC Light" w:hAnsi="Times New Roman" w:cs="Times New Roman"/>
          <w:b/>
        </w:rPr>
        <w:lastRenderedPageBreak/>
        <w:t>Table S3</w:t>
      </w:r>
      <w:r w:rsidRPr="00E14E00">
        <w:rPr>
          <w:rFonts w:ascii="Times New Roman" w:eastAsia="Heiti SC Light" w:hAnsi="Times New Roman" w:cs="Times New Roman"/>
          <w:b/>
        </w:rPr>
        <w:t>:</w:t>
      </w:r>
      <w:r>
        <w:rPr>
          <w:rFonts w:ascii="Times New Roman" w:eastAsia="Heiti SC Light" w:hAnsi="Times New Roman" w:cs="Times New Roman"/>
        </w:rPr>
        <w:t xml:space="preserve"> Tb adsorption by the LBT-displayed </w:t>
      </w:r>
      <w:r w:rsidRPr="000C7F24">
        <w:rPr>
          <w:rFonts w:ascii="Times New Roman" w:eastAsia="Heiti SC Light" w:hAnsi="Times New Roman" w:cs="Times New Roman"/>
          <w:i/>
        </w:rPr>
        <w:t>E. coli</w:t>
      </w:r>
      <w:r>
        <w:rPr>
          <w:rFonts w:ascii="Times New Roman" w:eastAsia="Heiti SC Light" w:hAnsi="Times New Roman" w:cs="Times New Roman"/>
        </w:rPr>
        <w:t xml:space="preserve"> in MES buffer (pH 6) over time.  The i</w:t>
      </w:r>
      <w:r>
        <w:rPr>
          <w:rFonts w:ascii="Times New Roman" w:hAnsi="Times New Roman" w:cs="Times New Roman"/>
          <w:color w:val="000000" w:themeColor="text1"/>
        </w:rPr>
        <w:t xml:space="preserve">nitial Tb concentration was ~8 ppm (50 </w:t>
      </w:r>
      <w:r>
        <w:rPr>
          <w:rFonts w:ascii="Times New Roman" w:hAnsi="Times New Roman" w:cs="Times New Roman"/>
          <w:color w:val="000000" w:themeColor="text1"/>
        </w:rPr>
        <w:sym w:font="Symbol" w:char="F06D"/>
      </w:r>
      <w:r>
        <w:rPr>
          <w:rFonts w:ascii="Times New Roman" w:hAnsi="Times New Roman" w:cs="Times New Roman"/>
          <w:color w:val="000000" w:themeColor="text1"/>
        </w:rPr>
        <w:t xml:space="preserve">M) and the cell concentration was </w:t>
      </w:r>
      <w:r w:rsidRPr="00321FDD">
        <w:rPr>
          <w:rFonts w:ascii="Times New Roman" w:eastAsia="Heiti SC Light" w:hAnsi="Times New Roman" w:cs="Times New Roman"/>
          <w:color w:val="000000" w:themeColor="text1"/>
        </w:rPr>
        <w:t>~1.2x10</w:t>
      </w:r>
      <w:r>
        <w:rPr>
          <w:rFonts w:ascii="Times New Roman" w:eastAsia="Heiti SC Light" w:hAnsi="Times New Roman" w:cs="Times New Roman"/>
          <w:color w:val="000000" w:themeColor="text1"/>
          <w:vertAlign w:val="superscript"/>
        </w:rPr>
        <w:t>9</w:t>
      </w:r>
      <w:r w:rsidRPr="00321FDD">
        <w:rPr>
          <w:rFonts w:ascii="Times New Roman" w:eastAsia="Heiti SC Light" w:hAnsi="Times New Roman" w:cs="Times New Roman"/>
          <w:color w:val="000000" w:themeColor="text1"/>
        </w:rPr>
        <w:t xml:space="preserve"> cells/ml</w:t>
      </w:r>
      <w:r>
        <w:rPr>
          <w:rFonts w:ascii="Times New Roman" w:eastAsia="Heiti SC Light" w:hAnsi="Times New Roman" w:cs="Times New Roman"/>
        </w:rPr>
        <w:t xml:space="preserve">.  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385"/>
        <w:gridCol w:w="3048"/>
      </w:tblGrid>
      <w:tr w:rsidR="00B97780" w:rsidRPr="00321FDD" w14:paraId="18CADACD" w14:textId="77777777" w:rsidTr="00694343">
        <w:trPr>
          <w:trHeight w:val="296"/>
        </w:trPr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1547E20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Time (min)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1774CD2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</w:rPr>
              <w:t>Tb Adsorbed (</w:t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sym w:font="Symbol" w:char="F06D"/>
            </w:r>
            <w:r>
              <w:rPr>
                <w:rFonts w:ascii="Times New Roman" w:hAnsi="Times New Roman" w:cs="Times New Roman"/>
                <w:b/>
                <w:color w:val="000000" w:themeColor="text1"/>
              </w:rPr>
              <w:t>M)</w:t>
            </w:r>
          </w:p>
        </w:tc>
      </w:tr>
      <w:tr w:rsidR="00B97780" w:rsidRPr="00321FDD" w14:paraId="5A77D5EE" w14:textId="77777777" w:rsidTr="00694343">
        <w:trPr>
          <w:trHeight w:val="296"/>
        </w:trPr>
        <w:tc>
          <w:tcPr>
            <w:tcW w:w="138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389B07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304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BA029FE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41.36 </w:t>
            </w:r>
            <w:r w:rsidRPr="00321FDD">
              <w:rPr>
                <w:rFonts w:ascii="Times New Roman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0.43</w:t>
            </w:r>
          </w:p>
        </w:tc>
      </w:tr>
      <w:tr w:rsidR="00B97780" w:rsidRPr="00321FDD" w14:paraId="715A719E" w14:textId="77777777" w:rsidTr="00694343">
        <w:trPr>
          <w:trHeight w:val="296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4256F170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1C7937B2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41.27 </w:t>
            </w:r>
            <w:r w:rsidRPr="00321FDD">
              <w:rPr>
                <w:rFonts w:ascii="Times New Roman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0.78</w:t>
            </w:r>
          </w:p>
        </w:tc>
      </w:tr>
      <w:tr w:rsidR="00B97780" w:rsidRPr="00321FDD" w14:paraId="5044DFE0" w14:textId="77777777" w:rsidTr="00694343">
        <w:trPr>
          <w:trHeight w:val="52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35C59EF4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20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796FC77C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42.20 </w:t>
            </w:r>
            <w:r w:rsidRPr="00321FDD">
              <w:rPr>
                <w:rFonts w:ascii="Times New Roman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0.39</w:t>
            </w:r>
          </w:p>
        </w:tc>
      </w:tr>
      <w:tr w:rsidR="00B97780" w:rsidRPr="00321FDD" w14:paraId="5786DFC4" w14:textId="77777777" w:rsidTr="00694343">
        <w:trPr>
          <w:trHeight w:val="52"/>
        </w:trPr>
        <w:tc>
          <w:tcPr>
            <w:tcW w:w="1385" w:type="dxa"/>
            <w:tcBorders>
              <w:top w:val="nil"/>
              <w:left w:val="nil"/>
              <w:bottom w:val="nil"/>
              <w:right w:val="nil"/>
            </w:tcBorders>
          </w:tcPr>
          <w:p w14:paraId="7D4D69B7" w14:textId="77777777" w:rsidR="00B97780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40</w:t>
            </w:r>
          </w:p>
        </w:tc>
        <w:tc>
          <w:tcPr>
            <w:tcW w:w="3048" w:type="dxa"/>
            <w:tcBorders>
              <w:top w:val="nil"/>
              <w:left w:val="nil"/>
              <w:bottom w:val="nil"/>
              <w:right w:val="nil"/>
            </w:tcBorders>
          </w:tcPr>
          <w:p w14:paraId="1DDD8D6A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41.72 </w:t>
            </w:r>
            <w:r w:rsidRPr="00321FDD">
              <w:rPr>
                <w:rFonts w:ascii="Times New Roman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0.83</w:t>
            </w:r>
          </w:p>
        </w:tc>
      </w:tr>
      <w:tr w:rsidR="00B97780" w:rsidRPr="00321FDD" w14:paraId="29FE5405" w14:textId="77777777" w:rsidTr="00694343">
        <w:trPr>
          <w:trHeight w:val="52"/>
        </w:trPr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C434E3F" w14:textId="77777777" w:rsidR="00B97780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90</w:t>
            </w:r>
          </w:p>
        </w:tc>
        <w:tc>
          <w:tcPr>
            <w:tcW w:w="304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D1DC43D" w14:textId="77777777" w:rsidR="00B97780" w:rsidRPr="00321FDD" w:rsidRDefault="00B97780" w:rsidP="00694343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41.60 </w:t>
            </w:r>
            <w:r w:rsidRPr="00321FDD">
              <w:rPr>
                <w:rFonts w:ascii="Times New Roman" w:hAnsi="Times New Roman" w:cs="Times New Roman"/>
                <w:color w:val="000000" w:themeColor="text1"/>
              </w:rPr>
              <w:sym w:font="Symbol" w:char="F0B1"/>
            </w:r>
            <w:r>
              <w:rPr>
                <w:rFonts w:ascii="Times New Roman" w:hAnsi="Times New Roman" w:cs="Times New Roman"/>
                <w:color w:val="000000" w:themeColor="text1"/>
              </w:rPr>
              <w:t xml:space="preserve"> 0.66</w:t>
            </w:r>
          </w:p>
        </w:tc>
      </w:tr>
    </w:tbl>
    <w:p w14:paraId="1CEA0109" w14:textId="77777777" w:rsidR="00B97780" w:rsidRDefault="00B97780" w:rsidP="00B97780">
      <w:pPr>
        <w:widowControl w:val="0"/>
        <w:autoSpaceDE w:val="0"/>
        <w:autoSpaceDN w:val="0"/>
        <w:adjustRightInd w:val="0"/>
        <w:spacing w:after="240"/>
        <w:rPr>
          <w:rFonts w:ascii="Times New Roman" w:eastAsia="Heiti SC Light" w:hAnsi="Times New Roman" w:cs="Times New Roman"/>
        </w:rPr>
      </w:pPr>
    </w:p>
    <w:p w14:paraId="4E85A9E8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703CD8F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4AE4F74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4902591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170F3E70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635CD938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6E173136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3F63D65A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396AE38A" w14:textId="0D84EC24" w:rsidR="00B97780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  <w:r w:rsidRPr="00DD0E2B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252BAC0D" wp14:editId="177445B8">
            <wp:simplePos x="0" y="0"/>
            <wp:positionH relativeFrom="column">
              <wp:posOffset>0</wp:posOffset>
            </wp:positionH>
            <wp:positionV relativeFrom="paragraph">
              <wp:posOffset>345440</wp:posOffset>
            </wp:positionV>
            <wp:extent cx="5680710" cy="3699510"/>
            <wp:effectExtent l="0" t="0" r="8890" b="8890"/>
            <wp:wrapTight wrapText="bothSides">
              <wp:wrapPolygon edited="0">
                <wp:start x="1835" y="0"/>
                <wp:lineTo x="1835" y="148"/>
                <wp:lineTo x="2511" y="2373"/>
                <wp:lineTo x="1835" y="3856"/>
                <wp:lineTo x="0" y="5042"/>
                <wp:lineTo x="0" y="13644"/>
                <wp:lineTo x="2511" y="14237"/>
                <wp:lineTo x="1835" y="14533"/>
                <wp:lineTo x="1835" y="15127"/>
                <wp:lineTo x="2511" y="16610"/>
                <wp:lineTo x="1835" y="18241"/>
                <wp:lineTo x="1835" y="18686"/>
                <wp:lineTo x="2221" y="19427"/>
                <wp:lineTo x="6471" y="21355"/>
                <wp:lineTo x="7340" y="21504"/>
                <wp:lineTo x="13038" y="21504"/>
                <wp:lineTo x="13907" y="21355"/>
                <wp:lineTo x="18157" y="19427"/>
                <wp:lineTo x="17867" y="7118"/>
                <wp:lineTo x="21537" y="6229"/>
                <wp:lineTo x="21537" y="0"/>
                <wp:lineTo x="2704" y="0"/>
                <wp:lineTo x="1835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710" cy="3699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3FA588" w14:textId="6E3454DF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68A8DB81" w14:textId="6EC37D1B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CA35756" w14:textId="06B46F13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315D1AA" w14:textId="5635282C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052F999" w14:textId="570B17F8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FA37183" w14:textId="6BD96BAF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0F0501B4" w14:textId="3BC279EF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2ECC90AE" w14:textId="09960BE9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5C538FDB" w14:textId="3EC7613E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01EA6B08" w14:textId="57BFCDE2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3912F3DB" w14:textId="4B7F5529" w:rsidR="00B31B6E" w:rsidRPr="00304C74" w:rsidRDefault="00B31B6E" w:rsidP="00B31B6E">
      <w:pPr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Figure S1</w:t>
      </w:r>
      <w:r w:rsidRPr="005A1C52">
        <w:rPr>
          <w:rFonts w:ascii="Times New Roman" w:hAnsi="Times New Roman" w:cs="Times New Roman"/>
          <w:b/>
        </w:rPr>
        <w:t>:</w:t>
      </w:r>
      <w:r w:rsidRPr="004D1C8C">
        <w:rPr>
          <w:rFonts w:ascii="Times New Roman" w:hAnsi="Times New Roman" w:cs="Times New Roman"/>
        </w:rPr>
        <w:t xml:space="preserve"> Linear </w:t>
      </w:r>
      <w:r>
        <w:rPr>
          <w:rFonts w:ascii="Times New Roman" w:hAnsi="Times New Roman" w:cs="Times New Roman"/>
        </w:rPr>
        <w:t xml:space="preserve">free energy relationship dependence on temperature for Zn, Cd, and 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 xml:space="preserve">. </w:t>
      </w:r>
      <w:r>
        <w:rPr>
          <w:rFonts w:ascii="Times New Roman" w:hAnsi="Times New Roman" w:cs="Times New Roman"/>
          <w:i/>
        </w:rPr>
        <w:t xml:space="preserve">Penicillium </w:t>
      </w:r>
      <w:proofErr w:type="spellStart"/>
      <w:r>
        <w:rPr>
          <w:rFonts w:ascii="Times New Roman" w:hAnsi="Times New Roman" w:cs="Times New Roman"/>
          <w:i/>
        </w:rPr>
        <w:t>s</w:t>
      </w:r>
      <w:r w:rsidRPr="00F25C32">
        <w:rPr>
          <w:rFonts w:ascii="Times New Roman" w:hAnsi="Times New Roman" w:cs="Times New Roman"/>
          <w:i/>
        </w:rPr>
        <w:t>implicissimum</w:t>
      </w:r>
      <w:proofErr w:type="spellEnd"/>
      <w:r>
        <w:rPr>
          <w:rFonts w:ascii="Times New Roman" w:hAnsi="Times New Roman" w:cs="Times New Roman"/>
        </w:rPr>
        <w:t xml:space="preserve"> was used to experimentally generate the metal-bacteria </w:t>
      </w:r>
      <w:proofErr w:type="spellStart"/>
      <w:r>
        <w:rPr>
          <w:rFonts w:ascii="Times New Roman" w:hAnsi="Times New Roman" w:cs="Times New Roman"/>
        </w:rPr>
        <w:t>logKs</w:t>
      </w:r>
      <w:proofErr w:type="spellEnd"/>
      <w:r>
        <w:rPr>
          <w:rFonts w:ascii="Times New Roman" w:hAnsi="Times New Roman" w:cs="Times New Roman"/>
        </w:rPr>
        <w:t xml:space="preserve"> for Zn, Cd, and </w:t>
      </w:r>
      <w:proofErr w:type="spellStart"/>
      <w:r>
        <w:rPr>
          <w:rFonts w:ascii="Times New Roman" w:hAnsi="Times New Roman" w:cs="Times New Roman"/>
        </w:rPr>
        <w:t>Pb</w:t>
      </w:r>
      <w:proofErr w:type="spellEnd"/>
      <w:r>
        <w:rPr>
          <w:rFonts w:ascii="Times New Roman" w:hAnsi="Times New Roman" w:cs="Times New Roman"/>
        </w:rPr>
        <w:t xml:space="preserve"> (open symbols).</w:t>
      </w:r>
      <w:r w:rsidRPr="00E85D3A">
        <w:rPr>
          <w:rFonts w:ascii="Times New Roman" w:hAnsi="Times New Roman" w:cs="Times New Roman"/>
          <w:vertAlign w:val="superscript"/>
        </w:rPr>
        <w:t>34</w:t>
      </w:r>
      <w:r>
        <w:rPr>
          <w:rFonts w:ascii="Times New Roman" w:hAnsi="Times New Roman" w:cs="Times New Roman"/>
        </w:rPr>
        <w:t xml:space="preserve"> La-acetate</w:t>
      </w:r>
      <w:r w:rsidR="009566FA">
        <w:rPr>
          <w:rFonts w:ascii="Times New Roman" w:hAnsi="Times New Roman" w:cs="Times New Roman"/>
        </w:rPr>
        <w:t>,</w:t>
      </w:r>
      <w:r w:rsidRPr="00E85D3A">
        <w:rPr>
          <w:rFonts w:ascii="Times New Roman" w:hAnsi="Times New Roman" w:cs="Times New Roman"/>
          <w:vertAlign w:val="superscript"/>
        </w:rPr>
        <w:t>35</w:t>
      </w:r>
      <w:r>
        <w:rPr>
          <w:rFonts w:ascii="Times New Roman" w:hAnsi="Times New Roman" w:cs="Times New Roman"/>
        </w:rPr>
        <w:t xml:space="preserve"> Na-acetate</w:t>
      </w:r>
      <w:r w:rsidR="009566FA">
        <w:rPr>
          <w:rFonts w:ascii="Times New Roman" w:hAnsi="Times New Roman" w:cs="Times New Roman"/>
        </w:rPr>
        <w:t>,</w:t>
      </w:r>
      <w:r w:rsidRPr="00E85D3A">
        <w:rPr>
          <w:rFonts w:ascii="Times New Roman" w:hAnsi="Times New Roman" w:cs="Times New Roman"/>
          <w:vertAlign w:val="superscript"/>
        </w:rPr>
        <w:t>36</w:t>
      </w:r>
      <w:r>
        <w:rPr>
          <w:rFonts w:ascii="Times New Roman" w:hAnsi="Times New Roman" w:cs="Times New Roman"/>
        </w:rPr>
        <w:t xml:space="preserve"> Cu-acetate</w:t>
      </w:r>
      <w:r w:rsidR="009566FA">
        <w:rPr>
          <w:rFonts w:ascii="Times New Roman" w:hAnsi="Times New Roman" w:cs="Times New Roman"/>
        </w:rPr>
        <w:t>,</w:t>
      </w:r>
      <w:r w:rsidRPr="00E85D3A">
        <w:rPr>
          <w:rFonts w:ascii="Times New Roman" w:hAnsi="Times New Roman" w:cs="Times New Roman"/>
          <w:vertAlign w:val="superscript"/>
        </w:rPr>
        <w:t>33</w:t>
      </w:r>
      <w:r>
        <w:rPr>
          <w:rFonts w:ascii="Times New Roman" w:eastAsia="Heiti SC Light" w:hAnsi="Times New Roman" w:cs="Times New Roman"/>
        </w:rPr>
        <w:t xml:space="preserve"> and UO</w:t>
      </w:r>
      <w:r>
        <w:rPr>
          <w:rFonts w:ascii="Times New Roman" w:eastAsia="Heiti SC Light" w:hAnsi="Times New Roman" w:cs="Times New Roman"/>
          <w:vertAlign w:val="subscript"/>
        </w:rPr>
        <w:t>2</w:t>
      </w:r>
      <w:r>
        <w:rPr>
          <w:rFonts w:ascii="Times New Roman" w:eastAsia="Heiti SC Light" w:hAnsi="Times New Roman" w:cs="Times New Roman"/>
        </w:rPr>
        <w:t>-acetate</w:t>
      </w:r>
      <w:r w:rsidRPr="00E85D3A">
        <w:rPr>
          <w:rFonts w:ascii="Times New Roman" w:eastAsia="Heiti SC Light" w:hAnsi="Times New Roman" w:cs="Times New Roman"/>
          <w:vertAlign w:val="superscript"/>
        </w:rPr>
        <w:t>37</w:t>
      </w:r>
      <w:r>
        <w:rPr>
          <w:rFonts w:ascii="Times New Roman" w:hAnsi="Times New Roman" w:cs="Times New Roman"/>
        </w:rPr>
        <w:t xml:space="preserve"> stability constants were used in the computed linear free energy equations to obtain fitted La-, Na-, Cu- and U(VI)-bacteria Langmuir affinity </w:t>
      </w:r>
      <w:proofErr w:type="spellStart"/>
      <w:r>
        <w:rPr>
          <w:rFonts w:ascii="Times New Roman" w:hAnsi="Times New Roman" w:cs="Times New Roman"/>
        </w:rPr>
        <w:t>logKs</w:t>
      </w:r>
      <w:proofErr w:type="spellEnd"/>
      <w:r>
        <w:rPr>
          <w:rFonts w:ascii="Times New Roman" w:hAnsi="Times New Roman" w:cs="Times New Roman"/>
        </w:rPr>
        <w:t xml:space="preserve"> (closed symbols, asterisked metal names). Most notably, this figure illustrates that the linear free energy relationships become steeper in slope as temperature increases.</w:t>
      </w:r>
    </w:p>
    <w:p w14:paraId="744A4791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6FBA09BA" w14:textId="77777777" w:rsidR="00B31B6E" w:rsidRDefault="00B31B6E" w:rsidP="006A2E25">
      <w:pPr>
        <w:spacing w:line="480" w:lineRule="auto"/>
        <w:outlineLvl w:val="0"/>
        <w:rPr>
          <w:rFonts w:ascii="Times New Roman" w:hAnsi="Times New Roman" w:cs="Times New Roman"/>
          <w:b/>
        </w:rPr>
      </w:pPr>
    </w:p>
    <w:p w14:paraId="7738E192" w14:textId="488B51AE" w:rsidR="00E50CEA" w:rsidRDefault="00E50CEA" w:rsidP="00566E02">
      <w:pPr>
        <w:widowControl w:val="0"/>
        <w:autoSpaceDE w:val="0"/>
        <w:autoSpaceDN w:val="0"/>
        <w:adjustRightInd w:val="0"/>
        <w:spacing w:after="240"/>
        <w:rPr>
          <w:rFonts w:ascii="Times New Roman" w:eastAsia="Heiti SC Light" w:hAnsi="Times New Roman" w:cs="Times New Roman"/>
          <w:b/>
        </w:rPr>
      </w:pPr>
      <w:r w:rsidRPr="00E50CEA">
        <w:rPr>
          <w:rFonts w:ascii="Times New Roman" w:eastAsia="Heiti SC Light" w:hAnsi="Times New Roman" w:cs="Times New Roman"/>
          <w:b/>
          <w:noProof/>
        </w:rPr>
        <w:lastRenderedPageBreak/>
        <w:drawing>
          <wp:inline distT="0" distB="0" distL="0" distR="0" wp14:anchorId="23C957CE" wp14:editId="182ECA2E">
            <wp:extent cx="3535680" cy="263400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37569" cy="2635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ACFD6" w14:textId="043829B4" w:rsidR="004031C3" w:rsidRPr="006F3A07" w:rsidRDefault="00B31B6E" w:rsidP="00B97780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eastAsia="Heiti SC Light" w:hAnsi="Times New Roman" w:cs="Times New Roman"/>
        </w:rPr>
      </w:pPr>
      <w:r>
        <w:rPr>
          <w:rFonts w:ascii="Times New Roman" w:eastAsia="Heiti SC Light" w:hAnsi="Times New Roman" w:cs="Times New Roman"/>
          <w:b/>
        </w:rPr>
        <w:t>Figure S2</w:t>
      </w:r>
      <w:r w:rsidR="00566E02" w:rsidRPr="00566E02">
        <w:rPr>
          <w:rFonts w:ascii="Times New Roman" w:eastAsia="Heiti SC Light" w:hAnsi="Times New Roman" w:cs="Times New Roman"/>
          <w:b/>
        </w:rPr>
        <w:t>:</w:t>
      </w:r>
      <w:r w:rsidR="00566E02">
        <w:rPr>
          <w:rFonts w:ascii="Times New Roman" w:eastAsia="Heiti SC Light" w:hAnsi="Times New Roman" w:cs="Times New Roman"/>
        </w:rPr>
        <w:t xml:space="preserve"> </w:t>
      </w:r>
      <w:r w:rsidR="00045A74">
        <w:rPr>
          <w:rFonts w:ascii="Times New Roman" w:eastAsia="Heiti SC Light" w:hAnsi="Times New Roman" w:cs="Times New Roman"/>
        </w:rPr>
        <w:t xml:space="preserve">Propidium </w:t>
      </w:r>
      <w:r w:rsidR="009566FA">
        <w:rPr>
          <w:rFonts w:ascii="Times New Roman" w:eastAsia="Heiti SC Light" w:hAnsi="Times New Roman" w:cs="Times New Roman"/>
        </w:rPr>
        <w:t>i</w:t>
      </w:r>
      <w:r w:rsidR="00045A74">
        <w:rPr>
          <w:rFonts w:ascii="Times New Roman" w:eastAsia="Heiti SC Light" w:hAnsi="Times New Roman" w:cs="Times New Roman"/>
        </w:rPr>
        <w:t xml:space="preserve">odide staining of </w:t>
      </w:r>
      <w:r w:rsidR="00566E02">
        <w:rPr>
          <w:rFonts w:ascii="Times New Roman" w:eastAsia="Heiti SC Light" w:hAnsi="Times New Roman" w:cs="Times New Roman"/>
        </w:rPr>
        <w:t>LBT</w:t>
      </w:r>
      <w:r w:rsidR="00306CF9">
        <w:rPr>
          <w:rFonts w:ascii="Times New Roman" w:eastAsia="Heiti SC Light" w:hAnsi="Times New Roman" w:cs="Times New Roman"/>
        </w:rPr>
        <w:t>-di</w:t>
      </w:r>
      <w:r w:rsidR="00067978">
        <w:rPr>
          <w:rFonts w:ascii="Times New Roman" w:eastAsia="Heiti SC Light" w:hAnsi="Times New Roman" w:cs="Times New Roman"/>
        </w:rPr>
        <w:t>s</w:t>
      </w:r>
      <w:r w:rsidR="00306CF9">
        <w:rPr>
          <w:rFonts w:ascii="Times New Roman" w:eastAsia="Heiti SC Light" w:hAnsi="Times New Roman" w:cs="Times New Roman"/>
        </w:rPr>
        <w:t>played</w:t>
      </w:r>
      <w:r w:rsidR="00566E02">
        <w:rPr>
          <w:rFonts w:ascii="Times New Roman" w:eastAsia="Heiti SC Light" w:hAnsi="Times New Roman" w:cs="Times New Roman"/>
        </w:rPr>
        <w:t xml:space="preserve"> </w:t>
      </w:r>
      <w:r w:rsidR="00566E02" w:rsidRPr="00566E02">
        <w:rPr>
          <w:rFonts w:ascii="Times New Roman" w:eastAsia="Heiti SC Light" w:hAnsi="Times New Roman" w:cs="Times New Roman"/>
          <w:i/>
        </w:rPr>
        <w:t>E. coli</w:t>
      </w:r>
      <w:r w:rsidR="00566E02">
        <w:rPr>
          <w:rFonts w:ascii="Times New Roman" w:eastAsia="Heiti SC Light" w:hAnsi="Times New Roman" w:cs="Times New Roman"/>
        </w:rPr>
        <w:t xml:space="preserve"> </w:t>
      </w:r>
      <w:r w:rsidR="00045A74">
        <w:rPr>
          <w:rFonts w:ascii="Times New Roman" w:eastAsia="Heiti SC Light" w:hAnsi="Times New Roman" w:cs="Times New Roman"/>
        </w:rPr>
        <w:t xml:space="preserve">that were </w:t>
      </w:r>
      <w:r w:rsidR="00566E02">
        <w:rPr>
          <w:rFonts w:ascii="Times New Roman" w:eastAsia="Heiti SC Light" w:hAnsi="Times New Roman" w:cs="Times New Roman"/>
        </w:rPr>
        <w:t>heated to 70</w:t>
      </w:r>
      <w:r w:rsidR="00566E02" w:rsidRPr="00321FDD">
        <w:rPr>
          <w:rFonts w:ascii="Times New Roman" w:hAnsi="Times New Roman" w:cs="Times New Roman"/>
          <w:color w:val="000000" w:themeColor="text1"/>
        </w:rPr>
        <w:t>°C</w:t>
      </w:r>
      <w:r w:rsidR="00B97780">
        <w:rPr>
          <w:rFonts w:ascii="Times New Roman" w:hAnsi="Times New Roman" w:cs="Times New Roman"/>
          <w:color w:val="000000" w:themeColor="text1"/>
        </w:rPr>
        <w:t xml:space="preserve"> for 30 min and cooled back to room temperature before </w:t>
      </w:r>
      <w:r w:rsidR="00566E02">
        <w:rPr>
          <w:rFonts w:ascii="Times New Roman" w:hAnsi="Times New Roman" w:cs="Times New Roman"/>
          <w:color w:val="000000" w:themeColor="text1"/>
        </w:rPr>
        <w:t>imaging</w:t>
      </w:r>
      <w:r w:rsidR="00610B02">
        <w:rPr>
          <w:rFonts w:ascii="Times New Roman" w:hAnsi="Times New Roman" w:cs="Times New Roman"/>
          <w:color w:val="000000" w:themeColor="text1"/>
        </w:rPr>
        <w:t>.</w:t>
      </w:r>
      <w:r w:rsidR="00306CF9">
        <w:rPr>
          <w:rFonts w:ascii="Times New Roman" w:hAnsi="Times New Roman" w:cs="Times New Roman"/>
          <w:color w:val="000000" w:themeColor="text1"/>
        </w:rPr>
        <w:t xml:space="preserve"> </w:t>
      </w:r>
      <w:r w:rsidR="00E50CEA">
        <w:rPr>
          <w:rFonts w:ascii="Times New Roman" w:eastAsia="Heiti SC Light" w:hAnsi="Times New Roman" w:cs="Times New Roman"/>
        </w:rPr>
        <w:t>Composite of</w:t>
      </w:r>
      <w:r w:rsidR="00306CF9">
        <w:rPr>
          <w:rFonts w:ascii="Times New Roman" w:eastAsia="Heiti SC Light" w:hAnsi="Times New Roman" w:cs="Times New Roman"/>
        </w:rPr>
        <w:t xml:space="preserve"> </w:t>
      </w:r>
      <w:r w:rsidR="00E50CEA">
        <w:rPr>
          <w:rFonts w:ascii="Times New Roman" w:eastAsia="Heiti SC Light" w:hAnsi="Times New Roman" w:cs="Times New Roman"/>
        </w:rPr>
        <w:t xml:space="preserve">phase contrast and </w:t>
      </w:r>
      <w:r w:rsidR="00E50CEA">
        <w:rPr>
          <w:rFonts w:ascii="Times New Roman" w:hAnsi="Times New Roman" w:cs="Times New Roman"/>
          <w:color w:val="000000" w:themeColor="text1"/>
        </w:rPr>
        <w:t>f</w:t>
      </w:r>
      <w:r w:rsidR="00306CF9">
        <w:rPr>
          <w:rFonts w:ascii="Times New Roman" w:hAnsi="Times New Roman" w:cs="Times New Roman"/>
          <w:color w:val="000000" w:themeColor="text1"/>
        </w:rPr>
        <w:t>luorescence image</w:t>
      </w:r>
      <w:r w:rsidR="00E50CEA">
        <w:rPr>
          <w:rFonts w:ascii="Times New Roman" w:hAnsi="Times New Roman" w:cs="Times New Roman"/>
          <w:color w:val="000000" w:themeColor="text1"/>
        </w:rPr>
        <w:t>s</w:t>
      </w:r>
      <w:r w:rsidR="00517749">
        <w:rPr>
          <w:rFonts w:ascii="Times New Roman" w:hAnsi="Times New Roman" w:cs="Times New Roman"/>
          <w:color w:val="000000" w:themeColor="text1"/>
        </w:rPr>
        <w:t xml:space="preserve"> (</w:t>
      </w:r>
      <w:r w:rsidR="00C243DB">
        <w:rPr>
          <w:rFonts w:ascii="Times New Roman" w:hAnsi="Times New Roman" w:cs="Times New Roman"/>
          <w:color w:val="000000" w:themeColor="text1"/>
        </w:rPr>
        <w:t>490/635 nm)</w:t>
      </w:r>
      <w:r w:rsidR="00306CF9">
        <w:rPr>
          <w:rFonts w:ascii="Times New Roman" w:hAnsi="Times New Roman" w:cs="Times New Roman"/>
          <w:color w:val="000000" w:themeColor="text1"/>
        </w:rPr>
        <w:t xml:space="preserve"> of dead cells stained with propidium iodide during a bacterial viability test</w:t>
      </w:r>
      <w:r w:rsidR="00B97780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B97780" w:rsidRPr="00B97780">
        <w:rPr>
          <w:rFonts w:ascii="Times New Roman" w:hAnsi="Times New Roman" w:cs="Times New Roman"/>
          <w:i/>
          <w:color w:val="000000" w:themeColor="text1"/>
        </w:rPr>
        <w:t>Bac</w:t>
      </w:r>
      <w:r w:rsidR="00B97780">
        <w:rPr>
          <w:rFonts w:ascii="Times New Roman" w:hAnsi="Times New Roman" w:cs="Times New Roman"/>
          <w:color w:val="000000" w:themeColor="text1"/>
        </w:rPr>
        <w:t>Light</w:t>
      </w:r>
      <w:r w:rsidR="00B97780" w:rsidRPr="00B97780">
        <w:rPr>
          <w:rFonts w:ascii="Times New Roman" w:hAnsi="Times New Roman" w:cs="Times New Roman"/>
          <w:color w:val="000000" w:themeColor="text1"/>
          <w:vertAlign w:val="superscript"/>
        </w:rPr>
        <w:t>TM</w:t>
      </w:r>
      <w:proofErr w:type="spellEnd"/>
      <w:r w:rsidR="00B97780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B97780">
        <w:rPr>
          <w:rFonts w:ascii="Times New Roman" w:hAnsi="Times New Roman" w:cs="Times New Roman"/>
          <w:color w:val="000000" w:themeColor="text1"/>
        </w:rPr>
        <w:t>ThermoFisher</w:t>
      </w:r>
      <w:proofErr w:type="spellEnd"/>
      <w:r w:rsidR="00B97780">
        <w:rPr>
          <w:rFonts w:ascii="Times New Roman" w:hAnsi="Times New Roman" w:cs="Times New Roman"/>
          <w:color w:val="000000" w:themeColor="text1"/>
        </w:rPr>
        <w:t>)</w:t>
      </w:r>
      <w:r w:rsidR="00306CF9">
        <w:rPr>
          <w:rFonts w:ascii="Times New Roman" w:hAnsi="Times New Roman" w:cs="Times New Roman"/>
          <w:color w:val="000000" w:themeColor="text1"/>
        </w:rPr>
        <w:t xml:space="preserve">.  </w:t>
      </w:r>
    </w:p>
    <w:p w14:paraId="4B4425B5" w14:textId="77777777" w:rsidR="00B31B6E" w:rsidRDefault="00B90BF3" w:rsidP="006A2E25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eastAsia="Heiti SC Light" w:hAnsi="Times New Roman" w:cs="Times New Roman"/>
          <w:i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55C0139" wp14:editId="5B300D67">
            <wp:simplePos x="0" y="0"/>
            <wp:positionH relativeFrom="column">
              <wp:posOffset>-10160</wp:posOffset>
            </wp:positionH>
            <wp:positionV relativeFrom="paragraph">
              <wp:posOffset>20320</wp:posOffset>
            </wp:positionV>
            <wp:extent cx="3241040" cy="2326640"/>
            <wp:effectExtent l="0" t="0" r="0" b="0"/>
            <wp:wrapTight wrapText="bothSides">
              <wp:wrapPolygon edited="0">
                <wp:start x="0" y="0"/>
                <wp:lineTo x="0" y="21459"/>
                <wp:lineTo x="21498" y="21459"/>
                <wp:lineTo x="21498" y="0"/>
                <wp:lineTo x="0" y="0"/>
              </wp:wrapPolygon>
            </wp:wrapTight>
            <wp:docPr id="5" name="Chart 5">
              <a:extLst xmlns:a="http://schemas.openxmlformats.org/drawingml/2006/main">
                <a:ext uri="{FF2B5EF4-FFF2-40B4-BE49-F238E27FC236}">
                  <a16:creationId xmlns:a16="http://schemas.microsoft.com/office/drawing/2014/main" id="{DFD7B1B4-7A20-0548-967B-36052ADC0E5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F05B51" w14:textId="77777777" w:rsidR="00B31B6E" w:rsidRDefault="00B31B6E" w:rsidP="006A2E25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eastAsia="Heiti SC Light" w:hAnsi="Times New Roman" w:cs="Times New Roman"/>
          <w:i/>
        </w:rPr>
      </w:pPr>
    </w:p>
    <w:p w14:paraId="30801E8B" w14:textId="77777777" w:rsidR="00B31B6E" w:rsidRDefault="00B31B6E" w:rsidP="006A2E25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eastAsia="Heiti SC Light" w:hAnsi="Times New Roman" w:cs="Times New Roman"/>
          <w:i/>
        </w:rPr>
      </w:pPr>
    </w:p>
    <w:p w14:paraId="3DAB2BAF" w14:textId="77777777" w:rsidR="00B31B6E" w:rsidRDefault="00B31B6E" w:rsidP="006A2E25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eastAsia="Heiti SC Light" w:hAnsi="Times New Roman" w:cs="Times New Roman"/>
          <w:i/>
        </w:rPr>
      </w:pPr>
    </w:p>
    <w:p w14:paraId="7A6F3EB5" w14:textId="0D559635" w:rsidR="00B31B6E" w:rsidRDefault="00B31B6E" w:rsidP="006A2E25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eastAsia="Heiti SC Light" w:hAnsi="Times New Roman" w:cs="Times New Roman"/>
          <w:i/>
        </w:rPr>
      </w:pPr>
    </w:p>
    <w:p w14:paraId="475848E1" w14:textId="3A7C7B07" w:rsidR="00882CC5" w:rsidRPr="00DA3B93" w:rsidRDefault="00B31B6E" w:rsidP="00B31B6E">
      <w:pPr>
        <w:widowControl w:val="0"/>
        <w:autoSpaceDE w:val="0"/>
        <w:autoSpaceDN w:val="0"/>
        <w:adjustRightInd w:val="0"/>
        <w:spacing w:after="240" w:line="480" w:lineRule="auto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eastAsia="Heiti SC Light" w:hAnsi="Times New Roman" w:cs="Times New Roman"/>
          <w:b/>
        </w:rPr>
        <w:t>Figure S3</w:t>
      </w:r>
      <w:r w:rsidR="00803B42" w:rsidRPr="00803B42">
        <w:rPr>
          <w:rFonts w:ascii="Times New Roman" w:eastAsia="Heiti SC Light" w:hAnsi="Times New Roman" w:cs="Times New Roman"/>
          <w:b/>
        </w:rPr>
        <w:t>:</w:t>
      </w:r>
      <w:r w:rsidR="00803B42">
        <w:rPr>
          <w:rFonts w:ascii="Times New Roman" w:eastAsia="Heiti SC Light" w:hAnsi="Times New Roman" w:cs="Times New Roman"/>
          <w:i/>
        </w:rPr>
        <w:t xml:space="preserve"> </w:t>
      </w:r>
      <w:r w:rsidR="00803B42">
        <w:rPr>
          <w:rFonts w:ascii="Times New Roman" w:eastAsia="Heiti SC Light" w:hAnsi="Times New Roman" w:cs="Times New Roman"/>
        </w:rPr>
        <w:t>Tb recovery</w:t>
      </w:r>
      <w:r w:rsidR="00B90BF3">
        <w:rPr>
          <w:rFonts w:ascii="Times New Roman" w:eastAsia="Heiti SC Light" w:hAnsi="Times New Roman" w:cs="Times New Roman"/>
        </w:rPr>
        <w:t xml:space="preserve"> </w:t>
      </w:r>
      <w:r w:rsidR="00803B42">
        <w:rPr>
          <w:rFonts w:ascii="Times New Roman" w:eastAsia="Heiti SC Light" w:hAnsi="Times New Roman" w:cs="Times New Roman"/>
        </w:rPr>
        <w:t>from the synthetic GSL brine</w:t>
      </w:r>
      <w:r w:rsidR="00486F55">
        <w:rPr>
          <w:rFonts w:ascii="Times New Roman" w:eastAsia="Heiti SC Light" w:hAnsi="Times New Roman" w:cs="Times New Roman"/>
        </w:rPr>
        <w:t>.  I</w:t>
      </w:r>
      <w:r w:rsidR="00486F55">
        <w:rPr>
          <w:rFonts w:ascii="Times New Roman" w:hAnsi="Times New Roman" w:cs="Times New Roman"/>
          <w:color w:val="000000" w:themeColor="text1"/>
        </w:rPr>
        <w:t xml:space="preserve">nitial Tb concentration was ~48 ppm (300 </w:t>
      </w:r>
      <w:r w:rsidR="00486F55">
        <w:rPr>
          <w:rFonts w:ascii="Times New Roman" w:hAnsi="Times New Roman" w:cs="Times New Roman"/>
          <w:color w:val="000000" w:themeColor="text1"/>
        </w:rPr>
        <w:sym w:font="Symbol" w:char="F06D"/>
      </w:r>
      <w:r w:rsidR="00486F55">
        <w:rPr>
          <w:rFonts w:ascii="Times New Roman" w:hAnsi="Times New Roman" w:cs="Times New Roman"/>
          <w:color w:val="000000" w:themeColor="text1"/>
        </w:rPr>
        <w:t xml:space="preserve">M) and cell concentration were maintained at </w:t>
      </w:r>
      <w:r w:rsidR="00486F55" w:rsidRPr="00321FDD">
        <w:rPr>
          <w:rFonts w:ascii="Times New Roman" w:eastAsia="Heiti SC Light" w:hAnsi="Times New Roman" w:cs="Times New Roman"/>
          <w:color w:val="000000" w:themeColor="text1"/>
        </w:rPr>
        <w:t>~1.2x10</w:t>
      </w:r>
      <w:r w:rsidR="00486F55">
        <w:rPr>
          <w:rFonts w:ascii="Times New Roman" w:eastAsia="Heiti SC Light" w:hAnsi="Times New Roman" w:cs="Times New Roman"/>
          <w:color w:val="000000" w:themeColor="text1"/>
          <w:vertAlign w:val="superscript"/>
        </w:rPr>
        <w:t>9</w:t>
      </w:r>
      <w:r w:rsidR="00486F55" w:rsidRPr="00321FDD">
        <w:rPr>
          <w:rFonts w:ascii="Times New Roman" w:eastAsia="Heiti SC Light" w:hAnsi="Times New Roman" w:cs="Times New Roman"/>
          <w:color w:val="000000" w:themeColor="text1"/>
        </w:rPr>
        <w:t xml:space="preserve"> cells/ml</w:t>
      </w:r>
      <w:r w:rsidR="00803B42">
        <w:rPr>
          <w:rFonts w:ascii="Times New Roman" w:eastAsia="Heiti SC Light" w:hAnsi="Times New Roman" w:cs="Times New Roman"/>
        </w:rPr>
        <w:t>.  Note that temperature above 70</w:t>
      </w:r>
      <w:r w:rsidR="00803B42" w:rsidRPr="00321FDD">
        <w:rPr>
          <w:rFonts w:ascii="Times New Roman" w:hAnsi="Times New Roman" w:cs="Times New Roman"/>
          <w:color w:val="000000" w:themeColor="text1"/>
        </w:rPr>
        <w:t>°C</w:t>
      </w:r>
      <w:r w:rsidR="00803B42">
        <w:rPr>
          <w:rFonts w:ascii="Times New Roman" w:hAnsi="Times New Roman" w:cs="Times New Roman"/>
          <w:color w:val="000000" w:themeColor="text1"/>
        </w:rPr>
        <w:t xml:space="preserve"> </w:t>
      </w:r>
      <w:r w:rsidR="00215D20">
        <w:rPr>
          <w:rFonts w:ascii="Times New Roman" w:hAnsi="Times New Roman" w:cs="Times New Roman"/>
          <w:color w:val="000000" w:themeColor="text1"/>
        </w:rPr>
        <w:t>(i.e., 100</w:t>
      </w:r>
      <w:r w:rsidR="00215D20" w:rsidRPr="00321FDD">
        <w:rPr>
          <w:rFonts w:ascii="Times New Roman" w:hAnsi="Times New Roman" w:cs="Times New Roman"/>
          <w:color w:val="000000" w:themeColor="text1"/>
        </w:rPr>
        <w:t>°C</w:t>
      </w:r>
      <w:r w:rsidR="00215D20">
        <w:rPr>
          <w:rFonts w:ascii="Times New Roman" w:hAnsi="Times New Roman" w:cs="Times New Roman"/>
          <w:color w:val="000000" w:themeColor="text1"/>
        </w:rPr>
        <w:t xml:space="preserve">) </w:t>
      </w:r>
      <w:r w:rsidR="00E15C98">
        <w:rPr>
          <w:rFonts w:ascii="Times New Roman" w:hAnsi="Times New Roman" w:cs="Times New Roman"/>
          <w:color w:val="000000" w:themeColor="text1"/>
        </w:rPr>
        <w:t>did</w:t>
      </w:r>
      <w:r w:rsidR="00215D20">
        <w:rPr>
          <w:rFonts w:ascii="Times New Roman" w:hAnsi="Times New Roman" w:cs="Times New Roman"/>
          <w:color w:val="000000" w:themeColor="text1"/>
        </w:rPr>
        <w:t xml:space="preserve"> </w:t>
      </w:r>
      <w:r w:rsidR="00803B42">
        <w:rPr>
          <w:rFonts w:ascii="Times New Roman" w:hAnsi="Times New Roman" w:cs="Times New Roman"/>
          <w:color w:val="000000" w:themeColor="text1"/>
        </w:rPr>
        <w:t>not improve recovery efficiency.</w:t>
      </w:r>
      <w:bookmarkStart w:id="0" w:name="_GoBack"/>
      <w:bookmarkEnd w:id="0"/>
      <w:r w:rsidR="00882CC5">
        <w:rPr>
          <w:rFonts w:ascii="Times New Roman" w:hAnsi="Times New Roman" w:cs="Times New Roman"/>
          <w:color w:val="000000" w:themeColor="text1"/>
        </w:rPr>
        <w:t xml:space="preserve"> </w:t>
      </w:r>
    </w:p>
    <w:sectPr w:rsidR="00882CC5" w:rsidRPr="00DA3B93" w:rsidSect="00F613D2">
      <w:footerReference w:type="even" r:id="rId9"/>
      <w:footerReference w:type="default" r:id="rId10"/>
      <w:pgSz w:w="12240" w:h="15840"/>
      <w:pgMar w:top="1440" w:right="1440" w:bottom="1440" w:left="1440" w:header="720" w:footer="720" w:gutter="0"/>
      <w:lnNumType w:countBy="1" w:restart="continuous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2487D3" w14:textId="77777777" w:rsidR="00134AE2" w:rsidRDefault="00134AE2">
      <w:r>
        <w:separator/>
      </w:r>
    </w:p>
  </w:endnote>
  <w:endnote w:type="continuationSeparator" w:id="0">
    <w:p w14:paraId="0C1634F0" w14:textId="77777777" w:rsidR="00134AE2" w:rsidRDefault="00134A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iti SC Light">
    <w:panose1 w:val="02000000000000000000"/>
    <w:charset w:val="80"/>
    <w:family w:val="auto"/>
    <w:pitch w:val="variable"/>
    <w:sig w:usb0="8000002F" w:usb1="0807004A" w:usb2="00000010" w:usb3="00000000" w:csb0="003E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ED9595" w14:textId="77777777" w:rsidR="00C649BE" w:rsidRDefault="0081144C" w:rsidP="000B2641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9903951" w14:textId="77777777" w:rsidR="00C649BE" w:rsidRDefault="00134AE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FA1B31" w14:textId="77777777" w:rsidR="00C649BE" w:rsidRDefault="0081144C" w:rsidP="00271A8C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14</w:t>
    </w:r>
    <w:r>
      <w:rPr>
        <w:rStyle w:val="PageNumber"/>
      </w:rPr>
      <w:fldChar w:fldCharType="end"/>
    </w:r>
  </w:p>
  <w:p w14:paraId="60F1FBD8" w14:textId="77777777" w:rsidR="00C649BE" w:rsidRDefault="00134A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AA843B" w14:textId="77777777" w:rsidR="00134AE2" w:rsidRDefault="00134AE2">
      <w:r>
        <w:separator/>
      </w:r>
    </w:p>
  </w:footnote>
  <w:footnote w:type="continuationSeparator" w:id="0">
    <w:p w14:paraId="61B53AC2" w14:textId="77777777" w:rsidR="00134AE2" w:rsidRDefault="00134AE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2E25"/>
    <w:rsid w:val="00000D12"/>
    <w:rsid w:val="00013A04"/>
    <w:rsid w:val="000244EA"/>
    <w:rsid w:val="00027115"/>
    <w:rsid w:val="00045A74"/>
    <w:rsid w:val="0005005C"/>
    <w:rsid w:val="00051A1B"/>
    <w:rsid w:val="00067978"/>
    <w:rsid w:val="00071B6C"/>
    <w:rsid w:val="00073E51"/>
    <w:rsid w:val="0007711C"/>
    <w:rsid w:val="000864AC"/>
    <w:rsid w:val="000947C3"/>
    <w:rsid w:val="0009488F"/>
    <w:rsid w:val="00094E73"/>
    <w:rsid w:val="000A0C75"/>
    <w:rsid w:val="000A5772"/>
    <w:rsid w:val="000A5A9D"/>
    <w:rsid w:val="000B0869"/>
    <w:rsid w:val="000B4FCB"/>
    <w:rsid w:val="000B6FA0"/>
    <w:rsid w:val="000C18C6"/>
    <w:rsid w:val="000C7F24"/>
    <w:rsid w:val="000F03E4"/>
    <w:rsid w:val="000F49BB"/>
    <w:rsid w:val="000F4F29"/>
    <w:rsid w:val="001012B7"/>
    <w:rsid w:val="00104A42"/>
    <w:rsid w:val="00121386"/>
    <w:rsid w:val="00134AE2"/>
    <w:rsid w:val="00137988"/>
    <w:rsid w:val="00155AD7"/>
    <w:rsid w:val="00161C8D"/>
    <w:rsid w:val="00162079"/>
    <w:rsid w:val="0016366A"/>
    <w:rsid w:val="00163C0E"/>
    <w:rsid w:val="00187D8F"/>
    <w:rsid w:val="00196AEF"/>
    <w:rsid w:val="001A4C33"/>
    <w:rsid w:val="001B2B7C"/>
    <w:rsid w:val="001D26BF"/>
    <w:rsid w:val="001D4741"/>
    <w:rsid w:val="001D4FCC"/>
    <w:rsid w:val="00212190"/>
    <w:rsid w:val="00212E48"/>
    <w:rsid w:val="00215D20"/>
    <w:rsid w:val="00232BA7"/>
    <w:rsid w:val="002345F9"/>
    <w:rsid w:val="00237058"/>
    <w:rsid w:val="00237698"/>
    <w:rsid w:val="00260219"/>
    <w:rsid w:val="00262CD5"/>
    <w:rsid w:val="00265689"/>
    <w:rsid w:val="00271C2E"/>
    <w:rsid w:val="00291FC1"/>
    <w:rsid w:val="002A2A0C"/>
    <w:rsid w:val="002A7474"/>
    <w:rsid w:val="002D0F51"/>
    <w:rsid w:val="002D3957"/>
    <w:rsid w:val="00306CF9"/>
    <w:rsid w:val="00312D77"/>
    <w:rsid w:val="003145C0"/>
    <w:rsid w:val="00335DD4"/>
    <w:rsid w:val="00341BD4"/>
    <w:rsid w:val="00352CEA"/>
    <w:rsid w:val="00357D9B"/>
    <w:rsid w:val="00375F8B"/>
    <w:rsid w:val="00383FF0"/>
    <w:rsid w:val="003A78E8"/>
    <w:rsid w:val="003B60D2"/>
    <w:rsid w:val="003C58A1"/>
    <w:rsid w:val="003D2213"/>
    <w:rsid w:val="003E796C"/>
    <w:rsid w:val="00401941"/>
    <w:rsid w:val="004031C3"/>
    <w:rsid w:val="00403549"/>
    <w:rsid w:val="004162CF"/>
    <w:rsid w:val="00423F68"/>
    <w:rsid w:val="00426B15"/>
    <w:rsid w:val="0043042B"/>
    <w:rsid w:val="004549D4"/>
    <w:rsid w:val="004601CE"/>
    <w:rsid w:val="0046666A"/>
    <w:rsid w:val="004672DE"/>
    <w:rsid w:val="0047130A"/>
    <w:rsid w:val="00471551"/>
    <w:rsid w:val="00473014"/>
    <w:rsid w:val="004766B4"/>
    <w:rsid w:val="004776B5"/>
    <w:rsid w:val="00486F55"/>
    <w:rsid w:val="00487337"/>
    <w:rsid w:val="00487510"/>
    <w:rsid w:val="00487C16"/>
    <w:rsid w:val="004A7B70"/>
    <w:rsid w:val="004C2225"/>
    <w:rsid w:val="004C285D"/>
    <w:rsid w:val="004D75B1"/>
    <w:rsid w:val="004E3D06"/>
    <w:rsid w:val="004E4C7F"/>
    <w:rsid w:val="004F0E68"/>
    <w:rsid w:val="004F4F20"/>
    <w:rsid w:val="0050750E"/>
    <w:rsid w:val="00516DBE"/>
    <w:rsid w:val="00517749"/>
    <w:rsid w:val="00525EB0"/>
    <w:rsid w:val="00526633"/>
    <w:rsid w:val="00531427"/>
    <w:rsid w:val="005339F3"/>
    <w:rsid w:val="00542C1A"/>
    <w:rsid w:val="00545537"/>
    <w:rsid w:val="00550A97"/>
    <w:rsid w:val="00561EAC"/>
    <w:rsid w:val="005653CA"/>
    <w:rsid w:val="00566E02"/>
    <w:rsid w:val="005671F9"/>
    <w:rsid w:val="00586801"/>
    <w:rsid w:val="00591A3A"/>
    <w:rsid w:val="005A1C52"/>
    <w:rsid w:val="005A42D9"/>
    <w:rsid w:val="005A55E2"/>
    <w:rsid w:val="005A6CCB"/>
    <w:rsid w:val="005C26D2"/>
    <w:rsid w:val="005D3536"/>
    <w:rsid w:val="00600B04"/>
    <w:rsid w:val="00604D12"/>
    <w:rsid w:val="00610B02"/>
    <w:rsid w:val="00620A7D"/>
    <w:rsid w:val="006238D6"/>
    <w:rsid w:val="00634A1B"/>
    <w:rsid w:val="00646C48"/>
    <w:rsid w:val="00646F13"/>
    <w:rsid w:val="006601E4"/>
    <w:rsid w:val="006875CA"/>
    <w:rsid w:val="006A0B00"/>
    <w:rsid w:val="006A2E25"/>
    <w:rsid w:val="006B5277"/>
    <w:rsid w:val="006C2C6C"/>
    <w:rsid w:val="006C4B70"/>
    <w:rsid w:val="006C5165"/>
    <w:rsid w:val="006C7C4D"/>
    <w:rsid w:val="006D564E"/>
    <w:rsid w:val="006F3A07"/>
    <w:rsid w:val="006F7C4B"/>
    <w:rsid w:val="00702D52"/>
    <w:rsid w:val="007051C9"/>
    <w:rsid w:val="0071067B"/>
    <w:rsid w:val="00724494"/>
    <w:rsid w:val="00753AA7"/>
    <w:rsid w:val="00770B69"/>
    <w:rsid w:val="00787B74"/>
    <w:rsid w:val="00795317"/>
    <w:rsid w:val="007B4193"/>
    <w:rsid w:val="007C0C4F"/>
    <w:rsid w:val="007C45DD"/>
    <w:rsid w:val="007C4BCB"/>
    <w:rsid w:val="007E453D"/>
    <w:rsid w:val="007E53A9"/>
    <w:rsid w:val="007F4AEA"/>
    <w:rsid w:val="007F502B"/>
    <w:rsid w:val="00803B42"/>
    <w:rsid w:val="0081144C"/>
    <w:rsid w:val="00814850"/>
    <w:rsid w:val="00815AE6"/>
    <w:rsid w:val="00821EE4"/>
    <w:rsid w:val="00827671"/>
    <w:rsid w:val="00840889"/>
    <w:rsid w:val="0084322A"/>
    <w:rsid w:val="00844FE6"/>
    <w:rsid w:val="008632EE"/>
    <w:rsid w:val="00865892"/>
    <w:rsid w:val="00882CC5"/>
    <w:rsid w:val="0088417A"/>
    <w:rsid w:val="008873B9"/>
    <w:rsid w:val="00896E34"/>
    <w:rsid w:val="008A5C8E"/>
    <w:rsid w:val="008B1903"/>
    <w:rsid w:val="008C469B"/>
    <w:rsid w:val="008D4CD6"/>
    <w:rsid w:val="008D6AB1"/>
    <w:rsid w:val="008F2022"/>
    <w:rsid w:val="008F445A"/>
    <w:rsid w:val="00901861"/>
    <w:rsid w:val="00902CF5"/>
    <w:rsid w:val="00915D09"/>
    <w:rsid w:val="0091641A"/>
    <w:rsid w:val="00925FAA"/>
    <w:rsid w:val="00942536"/>
    <w:rsid w:val="009511B8"/>
    <w:rsid w:val="00951329"/>
    <w:rsid w:val="0095204B"/>
    <w:rsid w:val="00954986"/>
    <w:rsid w:val="009566FA"/>
    <w:rsid w:val="00956701"/>
    <w:rsid w:val="009579B8"/>
    <w:rsid w:val="009621F5"/>
    <w:rsid w:val="00964421"/>
    <w:rsid w:val="009861FD"/>
    <w:rsid w:val="00997592"/>
    <w:rsid w:val="00997BF7"/>
    <w:rsid w:val="009B2C9E"/>
    <w:rsid w:val="009B3A90"/>
    <w:rsid w:val="009C412A"/>
    <w:rsid w:val="009D0A43"/>
    <w:rsid w:val="009D4A62"/>
    <w:rsid w:val="009F58AC"/>
    <w:rsid w:val="009F5E4D"/>
    <w:rsid w:val="009F70DB"/>
    <w:rsid w:val="00A02E17"/>
    <w:rsid w:val="00A033B2"/>
    <w:rsid w:val="00A1094A"/>
    <w:rsid w:val="00A1540E"/>
    <w:rsid w:val="00A171D2"/>
    <w:rsid w:val="00A17BE4"/>
    <w:rsid w:val="00A20D98"/>
    <w:rsid w:val="00A5368F"/>
    <w:rsid w:val="00A53C44"/>
    <w:rsid w:val="00A53ED9"/>
    <w:rsid w:val="00A6416A"/>
    <w:rsid w:val="00A72F09"/>
    <w:rsid w:val="00A75F5A"/>
    <w:rsid w:val="00A77770"/>
    <w:rsid w:val="00A85D5C"/>
    <w:rsid w:val="00A90394"/>
    <w:rsid w:val="00A96CBF"/>
    <w:rsid w:val="00AA3627"/>
    <w:rsid w:val="00AA3E50"/>
    <w:rsid w:val="00AC06B9"/>
    <w:rsid w:val="00AC2D53"/>
    <w:rsid w:val="00AC2E4F"/>
    <w:rsid w:val="00AC7637"/>
    <w:rsid w:val="00AD36DF"/>
    <w:rsid w:val="00AD74C6"/>
    <w:rsid w:val="00AD76F9"/>
    <w:rsid w:val="00AE34B6"/>
    <w:rsid w:val="00AE41A3"/>
    <w:rsid w:val="00AE772C"/>
    <w:rsid w:val="00AF240E"/>
    <w:rsid w:val="00AF4314"/>
    <w:rsid w:val="00AF7B90"/>
    <w:rsid w:val="00B0760F"/>
    <w:rsid w:val="00B31B6E"/>
    <w:rsid w:val="00B34F4A"/>
    <w:rsid w:val="00B560D6"/>
    <w:rsid w:val="00B90BF3"/>
    <w:rsid w:val="00B97780"/>
    <w:rsid w:val="00BB4137"/>
    <w:rsid w:val="00BB42A5"/>
    <w:rsid w:val="00BB4B59"/>
    <w:rsid w:val="00C064B7"/>
    <w:rsid w:val="00C0712D"/>
    <w:rsid w:val="00C14569"/>
    <w:rsid w:val="00C243DB"/>
    <w:rsid w:val="00C426BE"/>
    <w:rsid w:val="00C626FA"/>
    <w:rsid w:val="00C72E91"/>
    <w:rsid w:val="00C81342"/>
    <w:rsid w:val="00C86B1D"/>
    <w:rsid w:val="00C940B5"/>
    <w:rsid w:val="00C9444D"/>
    <w:rsid w:val="00CA01A0"/>
    <w:rsid w:val="00CA77E3"/>
    <w:rsid w:val="00CB0021"/>
    <w:rsid w:val="00CB58DC"/>
    <w:rsid w:val="00CB6113"/>
    <w:rsid w:val="00CC3677"/>
    <w:rsid w:val="00CD2F06"/>
    <w:rsid w:val="00CD3368"/>
    <w:rsid w:val="00CD3993"/>
    <w:rsid w:val="00CD5EC7"/>
    <w:rsid w:val="00CD7A55"/>
    <w:rsid w:val="00CE0673"/>
    <w:rsid w:val="00CF5627"/>
    <w:rsid w:val="00D40194"/>
    <w:rsid w:val="00D54DDE"/>
    <w:rsid w:val="00D55950"/>
    <w:rsid w:val="00D62FBF"/>
    <w:rsid w:val="00D727E8"/>
    <w:rsid w:val="00D8054F"/>
    <w:rsid w:val="00D851B6"/>
    <w:rsid w:val="00DA3B93"/>
    <w:rsid w:val="00DB3367"/>
    <w:rsid w:val="00DC1C00"/>
    <w:rsid w:val="00DD7546"/>
    <w:rsid w:val="00DE79BC"/>
    <w:rsid w:val="00DE7C91"/>
    <w:rsid w:val="00DF1476"/>
    <w:rsid w:val="00DF1C7E"/>
    <w:rsid w:val="00E05C86"/>
    <w:rsid w:val="00E078FF"/>
    <w:rsid w:val="00E14E00"/>
    <w:rsid w:val="00E15C98"/>
    <w:rsid w:val="00E16D25"/>
    <w:rsid w:val="00E16EA9"/>
    <w:rsid w:val="00E456A2"/>
    <w:rsid w:val="00E46D2F"/>
    <w:rsid w:val="00E47AA7"/>
    <w:rsid w:val="00E50CEA"/>
    <w:rsid w:val="00E61ADE"/>
    <w:rsid w:val="00E75E85"/>
    <w:rsid w:val="00E77041"/>
    <w:rsid w:val="00E85D3A"/>
    <w:rsid w:val="00E955CC"/>
    <w:rsid w:val="00EA0391"/>
    <w:rsid w:val="00EA53A1"/>
    <w:rsid w:val="00EA56E3"/>
    <w:rsid w:val="00EB511D"/>
    <w:rsid w:val="00EE5CDD"/>
    <w:rsid w:val="00EF1BF6"/>
    <w:rsid w:val="00EF1E0B"/>
    <w:rsid w:val="00F01163"/>
    <w:rsid w:val="00F24901"/>
    <w:rsid w:val="00F4167C"/>
    <w:rsid w:val="00F43A4D"/>
    <w:rsid w:val="00F456FA"/>
    <w:rsid w:val="00F55017"/>
    <w:rsid w:val="00F63B48"/>
    <w:rsid w:val="00F6419C"/>
    <w:rsid w:val="00F65A48"/>
    <w:rsid w:val="00F81D1F"/>
    <w:rsid w:val="00F83DD1"/>
    <w:rsid w:val="00F94AAA"/>
    <w:rsid w:val="00F94F4D"/>
    <w:rsid w:val="00F95C86"/>
    <w:rsid w:val="00FA136D"/>
    <w:rsid w:val="00FA6078"/>
    <w:rsid w:val="00FB0EBE"/>
    <w:rsid w:val="00FC1DD1"/>
    <w:rsid w:val="00FC420A"/>
    <w:rsid w:val="00FC54B0"/>
    <w:rsid w:val="00FD73A9"/>
    <w:rsid w:val="00FE044F"/>
    <w:rsid w:val="00FE54D4"/>
    <w:rsid w:val="00FF4A58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2F8F9"/>
  <w14:defaultImageDpi w14:val="32767"/>
  <w15:chartTrackingRefBased/>
  <w15:docId w15:val="{636F2379-AEE5-E142-A1D4-48F5BEB32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6A2E25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6A2E2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2E25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6A2E25"/>
  </w:style>
  <w:style w:type="character" w:styleId="LineNumber">
    <w:name w:val="line number"/>
    <w:basedOn w:val="DefaultParagraphFont"/>
    <w:uiPriority w:val="99"/>
    <w:semiHidden/>
    <w:unhideWhenUsed/>
    <w:rsid w:val="006A2E25"/>
  </w:style>
  <w:style w:type="table" w:styleId="TableGrid">
    <w:name w:val="Table Grid"/>
    <w:basedOn w:val="TableNormal"/>
    <w:uiPriority w:val="59"/>
    <w:rsid w:val="00163C0E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4031C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31C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31C3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31C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31C3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31C3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31C3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brewer25/Desktop/Final%20Dat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>
                <a:lumMod val="50000"/>
              </a:schemeClr>
            </a:solidFill>
            <a:ln w="12700">
              <a:solidFill>
                <a:schemeClr val="tx1"/>
              </a:solidFill>
            </a:ln>
            <a:effectLst/>
          </c:spPr>
          <c:invertIfNegative val="0"/>
          <c:errBars>
            <c:errBarType val="plus"/>
            <c:errValType val="cust"/>
            <c:noEndCap val="0"/>
            <c:plus>
              <c:numRef>
                <c:f>'Thermo Desorption (REE)'!$U$25:$U$29</c:f>
                <c:numCache>
                  <c:formatCode>General</c:formatCode>
                  <c:ptCount val="5"/>
                  <c:pt idx="0">
                    <c:v>1.1155710390358808</c:v>
                  </c:pt>
                  <c:pt idx="1">
                    <c:v>0.23564869184936663</c:v>
                  </c:pt>
                  <c:pt idx="2">
                    <c:v>0.22399240473463161</c:v>
                  </c:pt>
                  <c:pt idx="3">
                    <c:v>0.60827745136709832</c:v>
                  </c:pt>
                  <c:pt idx="4">
                    <c:v>1.5033965036548333</c:v>
                  </c:pt>
                </c:numCache>
              </c:numRef>
            </c:plus>
            <c:minus>
              <c:numRef>
                <c:f>'Thermo Desorption (REE)'!$U$25:$U$29</c:f>
                <c:numCache>
                  <c:formatCode>General</c:formatCode>
                  <c:ptCount val="5"/>
                  <c:pt idx="0">
                    <c:v>1.1155710390358808</c:v>
                  </c:pt>
                  <c:pt idx="1">
                    <c:v>0.23564869184936663</c:v>
                  </c:pt>
                  <c:pt idx="2">
                    <c:v>0.22399240473463161</c:v>
                  </c:pt>
                  <c:pt idx="3">
                    <c:v>0.60827745136709832</c:v>
                  </c:pt>
                  <c:pt idx="4">
                    <c:v>1.5033965036548333</c:v>
                  </c:pt>
                </c:numCache>
              </c:numRef>
            </c:minus>
            <c:spPr>
              <a:noFill/>
              <a:ln w="12700" cap="flat" cmpd="sng" algn="ctr">
                <a:solidFill>
                  <a:schemeClr val="tx1"/>
                </a:solidFill>
                <a:round/>
              </a:ln>
              <a:effectLst/>
            </c:spPr>
          </c:errBars>
          <c:cat>
            <c:numRef>
              <c:f>'Thermo Desorption (REE)'!$B$25:$B$29</c:f>
              <c:numCache>
                <c:formatCode>General</c:formatCode>
                <c:ptCount val="5"/>
                <c:pt idx="0">
                  <c:v>24</c:v>
                </c:pt>
                <c:pt idx="1">
                  <c:v>40</c:v>
                </c:pt>
                <c:pt idx="2">
                  <c:v>50</c:v>
                </c:pt>
                <c:pt idx="3">
                  <c:v>70</c:v>
                </c:pt>
                <c:pt idx="4">
                  <c:v>100</c:v>
                </c:pt>
              </c:numCache>
            </c:numRef>
          </c:cat>
          <c:val>
            <c:numRef>
              <c:f>'Thermo Desorption (REE)'!$T$25:$T$29</c:f>
              <c:numCache>
                <c:formatCode>General</c:formatCode>
                <c:ptCount val="5"/>
                <c:pt idx="0">
                  <c:v>12.264610085251066</c:v>
                </c:pt>
                <c:pt idx="1">
                  <c:v>11.501241774590827</c:v>
                </c:pt>
                <c:pt idx="2">
                  <c:v>14.080274411576388</c:v>
                </c:pt>
                <c:pt idx="3">
                  <c:v>22.023195201268901</c:v>
                </c:pt>
                <c:pt idx="4">
                  <c:v>15.009066452647673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9C0-5B4D-9E3D-50EEE035B4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65722688"/>
        <c:axId val="1365724416"/>
      </c:barChart>
      <c:catAx>
        <c:axId val="136572268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Temperature (</a:t>
                </a:r>
                <a:r>
                  <a:rPr lang="en-US" sz="1200" b="1" i="0" u="none" strike="noStrike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°</a:t>
                </a:r>
                <a:r>
                  <a:rPr lang="en-US" sz="12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365724416"/>
        <c:crosses val="autoZero"/>
        <c:auto val="1"/>
        <c:lblAlgn val="ctr"/>
        <c:lblOffset val="100"/>
        <c:noMultiLvlLbl val="0"/>
      </c:catAx>
      <c:valAx>
        <c:axId val="13657244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1" i="0" u="none" strike="noStrike" kern="1200" baseline="0">
                    <a:solidFill>
                      <a:schemeClr val="tx1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r>
                  <a:rPr lang="en-US" sz="1200" b="1">
                    <a:solidFill>
                      <a:schemeClr val="tx1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Tb Recovered (ppm)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1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ea typeface="+mn-ea"/>
                  <a:cs typeface="Times New Roman" panose="02020603050405020304" pitchFamily="18" charset="0"/>
                </a:defRPr>
              </a:pPr>
              <a:endParaRPr lang="en-US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9050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365722688"/>
        <c:crosses val="autoZero"/>
        <c:crossBetween val="between"/>
      </c:valAx>
      <c:spPr>
        <a:noFill/>
        <a:ln w="19050">
          <a:solidFill>
            <a:schemeClr val="tx1"/>
          </a:solidFill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515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Brewer, Aaron William</dc:creator>
  <cp:keywords/>
  <dc:description/>
  <cp:lastModifiedBy>Jiao, Yongqin</cp:lastModifiedBy>
  <cp:revision>2</cp:revision>
  <dcterms:created xsi:type="dcterms:W3CDTF">2018-07-30T22:43:00Z</dcterms:created>
  <dcterms:modified xsi:type="dcterms:W3CDTF">2018-07-30T22:43:00Z</dcterms:modified>
</cp:coreProperties>
</file>