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1AB" w:rsidRDefault="001271AB" w:rsidP="001271AB">
      <w:pPr>
        <w:rPr>
          <w:color w:val="000000"/>
        </w:rPr>
      </w:pPr>
      <w:r w:rsidRPr="001E3F9A">
        <w:rPr>
          <w:color w:val="000000"/>
          <w:u w:val="single"/>
        </w:rPr>
        <w:t xml:space="preserve">REE </w:t>
      </w:r>
      <w:proofErr w:type="spellStart"/>
      <w:r w:rsidRPr="001E3F9A">
        <w:rPr>
          <w:color w:val="000000"/>
          <w:u w:val="single"/>
        </w:rPr>
        <w:t>Bioadsorption</w:t>
      </w:r>
      <w:proofErr w:type="spellEnd"/>
      <w:r w:rsidRPr="001E3F9A">
        <w:rPr>
          <w:color w:val="000000"/>
          <w:u w:val="single"/>
        </w:rPr>
        <w:t xml:space="preserve"> from buffer solution by </w:t>
      </w:r>
      <w:proofErr w:type="spellStart"/>
      <w:r w:rsidRPr="001E3F9A">
        <w:rPr>
          <w:color w:val="000000"/>
          <w:u w:val="single"/>
        </w:rPr>
        <w:t>Caulobacter</w:t>
      </w:r>
      <w:proofErr w:type="spellEnd"/>
      <w:r w:rsidRPr="001E3F9A">
        <w:rPr>
          <w:color w:val="000000"/>
          <w:u w:val="single"/>
        </w:rPr>
        <w:t xml:space="preserve"> biofilms</w:t>
      </w:r>
      <w:r>
        <w:rPr>
          <w:color w:val="000000"/>
          <w:u w:val="single"/>
        </w:rPr>
        <w:t>.</w:t>
      </w:r>
      <w:r>
        <w:rPr>
          <w:i/>
          <w:iCs/>
          <w:color w:val="000000"/>
        </w:rPr>
        <w:t xml:space="preserve"> </w:t>
      </w:r>
      <w:proofErr w:type="spellStart"/>
      <w:r w:rsidRPr="0065709D">
        <w:rPr>
          <w:i/>
          <w:iCs/>
          <w:color w:val="000000"/>
        </w:rPr>
        <w:t>Caulobacter</w:t>
      </w:r>
      <w:proofErr w:type="spellEnd"/>
      <w:r w:rsidRPr="006663B1">
        <w:rPr>
          <w:color w:val="000000"/>
        </w:rPr>
        <w:t> </w:t>
      </w:r>
      <w:r w:rsidRPr="0065709D">
        <w:rPr>
          <w:color w:val="000000"/>
        </w:rPr>
        <w:t xml:space="preserve">biofilms were grown in polystyrene wells of 24-well plates.  Following exposure to a simple Tb solution, cells grown in 24-well plates adsorbed ~18-22 </w:t>
      </w:r>
      <w:proofErr w:type="spellStart"/>
      <w:r w:rsidRPr="0065709D">
        <w:rPr>
          <w:color w:val="000000"/>
        </w:rPr>
        <w:t>μmoles</w:t>
      </w:r>
      <w:proofErr w:type="spellEnd"/>
      <w:r w:rsidRPr="0065709D">
        <w:rPr>
          <w:color w:val="000000"/>
        </w:rPr>
        <w:t xml:space="preserve"> Tb/m</w:t>
      </w:r>
      <w:r w:rsidRPr="0065709D">
        <w:rPr>
          <w:color w:val="000000"/>
          <w:vertAlign w:val="superscript"/>
        </w:rPr>
        <w:t>2</w:t>
      </w:r>
      <w:r w:rsidRPr="0065709D">
        <w:rPr>
          <w:color w:val="000000"/>
        </w:rPr>
        <w:t xml:space="preserve">, exceeding the biomass assumption (5 </w:t>
      </w:r>
      <w:proofErr w:type="spellStart"/>
      <w:r w:rsidRPr="0065709D">
        <w:rPr>
          <w:color w:val="000000"/>
        </w:rPr>
        <w:t>μmoles</w:t>
      </w:r>
      <w:proofErr w:type="spellEnd"/>
      <w:r w:rsidRPr="0065709D">
        <w:rPr>
          <w:color w:val="000000"/>
        </w:rPr>
        <w:t xml:space="preserve"> Tb/m</w:t>
      </w:r>
      <w:r w:rsidRPr="0065709D">
        <w:rPr>
          <w:color w:val="000000"/>
          <w:vertAlign w:val="superscript"/>
        </w:rPr>
        <w:t>2</w:t>
      </w:r>
      <w:r w:rsidRPr="0065709D">
        <w:rPr>
          <w:color w:val="000000"/>
        </w:rPr>
        <w:t xml:space="preserve">) used in the </w:t>
      </w:r>
      <w:r w:rsidRPr="006663B1">
        <w:rPr>
          <w:color w:val="000000"/>
        </w:rPr>
        <w:t>prior TEA analysis in the proposal</w:t>
      </w:r>
      <w:r>
        <w:rPr>
          <w:color w:val="000000"/>
        </w:rPr>
        <w:t xml:space="preserve"> (Figure </w:t>
      </w:r>
      <w:r>
        <w:rPr>
          <w:color w:val="000000"/>
        </w:rPr>
        <w:t>1</w:t>
      </w:r>
      <w:r>
        <w:rPr>
          <w:color w:val="000000"/>
        </w:rPr>
        <w:t>)</w:t>
      </w:r>
      <w:r w:rsidRPr="0065709D">
        <w:rPr>
          <w:color w:val="000000"/>
        </w:rPr>
        <w:t xml:space="preserve">.  </w:t>
      </w:r>
    </w:p>
    <w:p w:rsidR="00AA2FD5" w:rsidRDefault="00AA2FD5" w:rsidP="001271AB">
      <w:pPr>
        <w:rPr>
          <w:color w:val="00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65"/>
      </w:tblGrid>
      <w:tr w:rsidR="00AA2FD5" w:rsidTr="00622A63">
        <w:trPr>
          <w:trHeight w:val="2564"/>
        </w:trPr>
        <w:tc>
          <w:tcPr>
            <w:tcW w:w="4585" w:type="dxa"/>
          </w:tcPr>
          <w:p w:rsidR="00AA2FD5" w:rsidRDefault="00AA2FD5" w:rsidP="00FC78BD">
            <w:pPr>
              <w:rPr>
                <w:color w:val="000000"/>
              </w:rPr>
            </w:pPr>
            <w:r>
              <w:rPr>
                <w:noProof/>
              </w:rPr>
              <w:drawing>
                <wp:anchor distT="0" distB="0" distL="114300" distR="114300" simplePos="0" relativeHeight="251661312" behindDoc="0" locked="0" layoutInCell="1" allowOverlap="1" wp14:anchorId="28A548F0" wp14:editId="67EBF0A2">
                  <wp:simplePos x="0" y="0"/>
                  <wp:positionH relativeFrom="column">
                    <wp:posOffset>491955</wp:posOffset>
                  </wp:positionH>
                  <wp:positionV relativeFrom="paragraph">
                    <wp:posOffset>-295357</wp:posOffset>
                  </wp:positionV>
                  <wp:extent cx="1745149" cy="220600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745149" cy="22060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c>
        <w:tc>
          <w:tcPr>
            <w:tcW w:w="4765" w:type="dxa"/>
          </w:tcPr>
          <w:p w:rsidR="00AA2FD5" w:rsidRPr="00AA2FD5" w:rsidRDefault="00AA2FD5" w:rsidP="00AA2FD5">
            <w:pPr>
              <w:autoSpaceDE w:val="0"/>
              <w:autoSpaceDN w:val="0"/>
              <w:adjustRightInd w:val="0"/>
              <w:rPr>
                <w:rFonts w:eastAsiaTheme="minorHAnsi"/>
                <w:color w:val="4472C4" w:themeColor="accent1"/>
                <w:sz w:val="20"/>
                <w:szCs w:val="20"/>
              </w:rPr>
            </w:pPr>
            <w:r w:rsidRPr="00AA2FD5">
              <w:rPr>
                <w:b/>
                <w:color w:val="4472C4" w:themeColor="accent1"/>
                <w:sz w:val="20"/>
                <w:szCs w:val="20"/>
              </w:rPr>
              <w:t xml:space="preserve">Figure 1.  Biofilm adsorption capacity test.  </w:t>
            </w:r>
            <w:r w:rsidRPr="00AA2FD5">
              <w:rPr>
                <w:color w:val="4472C4" w:themeColor="accent1"/>
                <w:sz w:val="20"/>
                <w:szCs w:val="20"/>
              </w:rPr>
              <w:t xml:space="preserve">Control and LBT-displayed </w:t>
            </w:r>
            <w:proofErr w:type="spellStart"/>
            <w:r w:rsidRPr="00AA2FD5">
              <w:rPr>
                <w:i/>
                <w:color w:val="4472C4" w:themeColor="accent1"/>
                <w:sz w:val="20"/>
                <w:szCs w:val="20"/>
              </w:rPr>
              <w:t>Caulobacter</w:t>
            </w:r>
            <w:proofErr w:type="spellEnd"/>
            <w:r w:rsidRPr="00AA2FD5">
              <w:rPr>
                <w:color w:val="4472C4" w:themeColor="accent1"/>
                <w:sz w:val="20"/>
                <w:szCs w:val="20"/>
              </w:rPr>
              <w:t xml:space="preserve"> biofilms</w:t>
            </w:r>
            <w:r w:rsidRPr="00AA2FD5" w:rsidDel="00C44FFC">
              <w:rPr>
                <w:color w:val="4472C4" w:themeColor="accent1"/>
                <w:sz w:val="20"/>
                <w:szCs w:val="20"/>
              </w:rPr>
              <w:t xml:space="preserve"> </w:t>
            </w:r>
            <w:r w:rsidRPr="00AA2FD5">
              <w:rPr>
                <w:color w:val="4472C4" w:themeColor="accent1"/>
                <w:sz w:val="20"/>
                <w:szCs w:val="20"/>
              </w:rPr>
              <w:t xml:space="preserve">were formed by inoculating cells at low cell density into bacterial growth medium and incubating for 3 days.  Planktonic or unattached cells were removed each day and fresh media was added with adhered cells used to seed further growth. Adsorption experiments were performed in MES buffered (pH 6) solution with 15 </w:t>
            </w:r>
            <w:proofErr w:type="spellStart"/>
            <w:r w:rsidRPr="00AA2FD5">
              <w:rPr>
                <w:color w:val="4472C4" w:themeColor="accent1"/>
                <w:sz w:val="20"/>
                <w:szCs w:val="20"/>
              </w:rPr>
              <w:t>μM</w:t>
            </w:r>
            <w:proofErr w:type="spellEnd"/>
            <w:r w:rsidRPr="00AA2FD5">
              <w:rPr>
                <w:color w:val="4472C4" w:themeColor="accent1"/>
                <w:sz w:val="20"/>
                <w:szCs w:val="20"/>
              </w:rPr>
              <w:t xml:space="preserve"> TbCl3 for 30 min.</w:t>
            </w:r>
          </w:p>
          <w:p w:rsidR="00AA2FD5" w:rsidRPr="00AA2FD5" w:rsidRDefault="00AA2FD5" w:rsidP="00FC78BD">
            <w:pPr>
              <w:rPr>
                <w:color w:val="4472C4" w:themeColor="accent1"/>
                <w:sz w:val="20"/>
                <w:szCs w:val="20"/>
              </w:rPr>
            </w:pPr>
          </w:p>
        </w:tc>
      </w:tr>
    </w:tbl>
    <w:p w:rsidR="00AA2FD5" w:rsidRPr="0065709D" w:rsidRDefault="00AA2FD5" w:rsidP="001271AB">
      <w:pPr>
        <w:rPr>
          <w:color w:val="000000"/>
        </w:rPr>
      </w:pPr>
    </w:p>
    <w:p w:rsidR="001271AB" w:rsidRDefault="001271AB" w:rsidP="001271AB">
      <w:pPr>
        <w:rPr>
          <w:color w:val="000000"/>
        </w:rPr>
      </w:pPr>
      <w:r w:rsidRPr="001E3F9A">
        <w:rPr>
          <w:color w:val="000000"/>
          <w:u w:val="single"/>
        </w:rPr>
        <w:t xml:space="preserve">REE </w:t>
      </w:r>
      <w:proofErr w:type="spellStart"/>
      <w:r w:rsidRPr="001E3F9A">
        <w:rPr>
          <w:color w:val="000000"/>
          <w:u w:val="single"/>
        </w:rPr>
        <w:t>Bioadsorption</w:t>
      </w:r>
      <w:proofErr w:type="spellEnd"/>
      <w:r w:rsidRPr="001E3F9A">
        <w:rPr>
          <w:color w:val="000000"/>
          <w:u w:val="single"/>
        </w:rPr>
        <w:t xml:space="preserve"> from mock geothermal fluids by </w:t>
      </w:r>
      <w:proofErr w:type="spellStart"/>
      <w:r w:rsidRPr="00A10DBC">
        <w:rPr>
          <w:i/>
          <w:color w:val="000000"/>
          <w:u w:val="single"/>
        </w:rPr>
        <w:t>Caulobacter</w:t>
      </w:r>
      <w:proofErr w:type="spellEnd"/>
      <w:r w:rsidRPr="001E3F9A">
        <w:rPr>
          <w:color w:val="000000"/>
          <w:u w:val="single"/>
        </w:rPr>
        <w:t xml:space="preserve"> biofilms.</w:t>
      </w:r>
      <w:r w:rsidRPr="0095398C">
        <w:rPr>
          <w:color w:val="000000"/>
        </w:rPr>
        <w:t xml:space="preserve">  </w:t>
      </w:r>
      <w:r>
        <w:rPr>
          <w:color w:val="000000"/>
        </w:rPr>
        <w:t>C</w:t>
      </w:r>
      <w:r w:rsidRPr="0095398C">
        <w:rPr>
          <w:color w:val="000000"/>
        </w:rPr>
        <w:t xml:space="preserve">ontrol and LBT-displayed </w:t>
      </w:r>
      <w:proofErr w:type="spellStart"/>
      <w:r w:rsidRPr="004904DC">
        <w:rPr>
          <w:i/>
          <w:color w:val="000000"/>
        </w:rPr>
        <w:t>Caulobacter</w:t>
      </w:r>
      <w:proofErr w:type="spellEnd"/>
      <w:r w:rsidRPr="0095398C">
        <w:rPr>
          <w:color w:val="000000"/>
        </w:rPr>
        <w:t xml:space="preserve"> biofilms</w:t>
      </w:r>
      <w:r w:rsidRPr="0095398C" w:rsidDel="00C44FFC">
        <w:rPr>
          <w:color w:val="000000"/>
        </w:rPr>
        <w:t xml:space="preserve"> </w:t>
      </w:r>
      <w:r w:rsidRPr="0095398C">
        <w:rPr>
          <w:color w:val="000000"/>
        </w:rPr>
        <w:t xml:space="preserve">were formed by inoculating cells at low cell density into bacterial growth medium and incubating for 3 days.  Planktonic or unattached cells were removed each day and fresh media was added with adhered cells used to seed further growth.  </w:t>
      </w:r>
      <w:proofErr w:type="spellStart"/>
      <w:r w:rsidRPr="0095398C">
        <w:rPr>
          <w:color w:val="000000"/>
        </w:rPr>
        <w:t>Bioadsorption</w:t>
      </w:r>
      <w:proofErr w:type="spellEnd"/>
      <w:r w:rsidRPr="0095398C">
        <w:rPr>
          <w:color w:val="000000"/>
        </w:rPr>
        <w:t xml:space="preserve"> experiments were performed using synthetic Great Salt Lake (GSL) brine and real Blue Mountain geothermal fluid with control and LBT-displayed </w:t>
      </w:r>
      <w:proofErr w:type="spellStart"/>
      <w:r w:rsidRPr="000A5DA6">
        <w:rPr>
          <w:i/>
          <w:color w:val="000000"/>
        </w:rPr>
        <w:t>Caulobacter</w:t>
      </w:r>
      <w:proofErr w:type="spellEnd"/>
      <w:r w:rsidRPr="000A5DA6">
        <w:rPr>
          <w:i/>
          <w:color w:val="000000"/>
        </w:rPr>
        <w:t xml:space="preserve"> </w:t>
      </w:r>
      <w:r w:rsidRPr="0095398C">
        <w:rPr>
          <w:color w:val="000000"/>
        </w:rPr>
        <w:t>biofilms.  Tb was spiked in at 100 and 1000 ppm</w:t>
      </w:r>
      <w:r>
        <w:rPr>
          <w:color w:val="000000"/>
        </w:rPr>
        <w:t xml:space="preserve"> since Blue Mountain geothermal fluids lack quantifiable REEs</w:t>
      </w:r>
      <w:r w:rsidRPr="0095398C">
        <w:rPr>
          <w:color w:val="000000"/>
        </w:rPr>
        <w:t xml:space="preserve">.  </w:t>
      </w:r>
      <w:r>
        <w:rPr>
          <w:color w:val="000000"/>
        </w:rPr>
        <w:t xml:space="preserve">Tb and major elements (Na, K, Mg, and Ca) were quantified by ICP-MS.  Both control and LBT-displayed </w:t>
      </w:r>
      <w:proofErr w:type="spellStart"/>
      <w:r w:rsidR="000A5DA6" w:rsidRPr="000A5DA6">
        <w:rPr>
          <w:i/>
          <w:color w:val="000000"/>
        </w:rPr>
        <w:t>Caulobacter</w:t>
      </w:r>
      <w:proofErr w:type="spellEnd"/>
      <w:r w:rsidR="000A5DA6">
        <w:rPr>
          <w:color w:val="000000"/>
        </w:rPr>
        <w:t xml:space="preserve"> </w:t>
      </w:r>
      <w:r>
        <w:rPr>
          <w:color w:val="000000"/>
        </w:rPr>
        <w:t>biofilms performed well for Tb extraction from the Blue Mountain b</w:t>
      </w:r>
      <w:r w:rsidR="00AA2FD5">
        <w:rPr>
          <w:color w:val="000000"/>
        </w:rPr>
        <w:t>rine (Figure 2</w:t>
      </w:r>
      <w:r>
        <w:rPr>
          <w:color w:val="000000"/>
        </w:rPr>
        <w:t xml:space="preserve">).  LBT-displayed cells extracted ~9 </w:t>
      </w:r>
      <w:proofErr w:type="spellStart"/>
      <w:r>
        <w:rPr>
          <w:color w:val="000000"/>
        </w:rPr>
        <w:t>μmoles</w:t>
      </w:r>
      <w:proofErr w:type="spellEnd"/>
      <w:r>
        <w:rPr>
          <w:color w:val="000000"/>
        </w:rPr>
        <w:t>/m</w:t>
      </w:r>
      <w:r w:rsidRPr="00F546EA">
        <w:rPr>
          <w:color w:val="000000"/>
          <w:vertAlign w:val="superscript"/>
        </w:rPr>
        <w:t>2</w:t>
      </w:r>
      <w:r>
        <w:rPr>
          <w:color w:val="000000"/>
        </w:rPr>
        <w:t xml:space="preserve"> Tb while major elements, present in the initial feedstock at ~17 ppm, were below the detection limit, with the exception of Na added during the desorp</w:t>
      </w:r>
      <w:r w:rsidR="00AA2FD5">
        <w:rPr>
          <w:color w:val="000000"/>
        </w:rPr>
        <w:t>tion step with citrate (Figure 2</w:t>
      </w:r>
      <w:r>
        <w:rPr>
          <w:color w:val="000000"/>
        </w:rPr>
        <w:t xml:space="preserve">).  Future work will examine whether high TDS is deleterious to REE extraction from biofilms.  Nevertheless, the successful extraction of Tb spiked into the </w:t>
      </w:r>
      <w:r w:rsidRPr="0095398C">
        <w:rPr>
          <w:color w:val="000000"/>
        </w:rPr>
        <w:t>Blue Mountain geothermal fluid</w:t>
      </w:r>
      <w:r>
        <w:rPr>
          <w:color w:val="000000"/>
        </w:rPr>
        <w:t xml:space="preserve"> provides initial support for a biofilm-bas</w:t>
      </w:r>
      <w:r w:rsidR="00AA2FD5">
        <w:rPr>
          <w:color w:val="000000"/>
        </w:rPr>
        <w:t>ed extraction approach from geo</w:t>
      </w:r>
      <w:r>
        <w:rPr>
          <w:color w:val="000000"/>
        </w:rPr>
        <w:t>fluids.</w:t>
      </w:r>
    </w:p>
    <w:p w:rsidR="00AA2FD5" w:rsidRDefault="00AA2FD5" w:rsidP="001271AB">
      <w:pPr>
        <w:rPr>
          <w:color w:val="00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65"/>
      </w:tblGrid>
      <w:tr w:rsidR="00AA2FD5" w:rsidTr="00622A63">
        <w:trPr>
          <w:trHeight w:val="2564"/>
        </w:trPr>
        <w:tc>
          <w:tcPr>
            <w:tcW w:w="4585" w:type="dxa"/>
          </w:tcPr>
          <w:p w:rsidR="00AA2FD5" w:rsidRDefault="00AA2FD5" w:rsidP="00FC78BD">
            <w:pPr>
              <w:rPr>
                <w:color w:val="000000"/>
              </w:rPr>
            </w:pPr>
            <w:r>
              <w:rPr>
                <w:noProof/>
              </w:rPr>
              <w:drawing>
                <wp:anchor distT="0" distB="0" distL="114300" distR="114300" simplePos="0" relativeHeight="251663360" behindDoc="0" locked="0" layoutInCell="1" allowOverlap="1" wp14:anchorId="6E7FFE18" wp14:editId="3F43D5EE">
                  <wp:simplePos x="0" y="0"/>
                  <wp:positionH relativeFrom="column">
                    <wp:posOffset>914</wp:posOffset>
                  </wp:positionH>
                  <wp:positionV relativeFrom="paragraph">
                    <wp:posOffset>2292</wp:posOffset>
                  </wp:positionV>
                  <wp:extent cx="2670532" cy="1247618"/>
                  <wp:effectExtent l="0" t="0" r="0" b="0"/>
                  <wp:wrapNone/>
                  <wp:docPr id="7" name="Picture 7" descr="Macintosh HD:Users:dmpark:Desktop:Desktop_Folder:Untitledmet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cintosh HD:Users:dmpark:Desktop:Desktop_Folder:Untitledmetal.pd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8742" cy="125145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c>
        <w:tc>
          <w:tcPr>
            <w:tcW w:w="4765" w:type="dxa"/>
          </w:tcPr>
          <w:p w:rsidR="00AA2FD5" w:rsidRPr="00AA2FD5" w:rsidRDefault="00AA2FD5" w:rsidP="00FC78BD">
            <w:pPr>
              <w:rPr>
                <w:sz w:val="20"/>
                <w:szCs w:val="20"/>
              </w:rPr>
            </w:pPr>
            <w:r w:rsidRPr="00AA2FD5">
              <w:rPr>
                <w:b/>
                <w:color w:val="4472C4" w:themeColor="accent1"/>
                <w:sz w:val="20"/>
                <w:szCs w:val="20"/>
              </w:rPr>
              <w:t xml:space="preserve">Figure 2: REE </w:t>
            </w:r>
            <w:proofErr w:type="spellStart"/>
            <w:r w:rsidRPr="00AA2FD5">
              <w:rPr>
                <w:b/>
                <w:color w:val="4472C4" w:themeColor="accent1"/>
                <w:sz w:val="20"/>
                <w:szCs w:val="20"/>
              </w:rPr>
              <w:t>Bioadsorption</w:t>
            </w:r>
            <w:proofErr w:type="spellEnd"/>
            <w:r w:rsidRPr="00AA2FD5">
              <w:rPr>
                <w:b/>
                <w:color w:val="4472C4" w:themeColor="accent1"/>
                <w:sz w:val="20"/>
                <w:szCs w:val="20"/>
              </w:rPr>
              <w:t xml:space="preserve"> from Blue Mountain (BMT) fluids spiked with Tb by </w:t>
            </w:r>
            <w:proofErr w:type="spellStart"/>
            <w:r w:rsidRPr="00AA2FD5">
              <w:rPr>
                <w:b/>
                <w:i/>
                <w:color w:val="4472C4" w:themeColor="accent1"/>
                <w:sz w:val="20"/>
                <w:szCs w:val="20"/>
              </w:rPr>
              <w:t>Caulobacter</w:t>
            </w:r>
            <w:proofErr w:type="spellEnd"/>
            <w:r w:rsidRPr="00AA2FD5">
              <w:rPr>
                <w:b/>
                <w:color w:val="4472C4" w:themeColor="accent1"/>
                <w:sz w:val="20"/>
                <w:szCs w:val="20"/>
              </w:rPr>
              <w:t xml:space="preserve"> biofilms.</w:t>
            </w:r>
            <w:r w:rsidRPr="00AA2FD5">
              <w:rPr>
                <w:color w:val="4472C4" w:themeColor="accent1"/>
                <w:sz w:val="20"/>
                <w:szCs w:val="20"/>
              </w:rPr>
              <w:t xml:space="preserve">  Control and LBT-displayed </w:t>
            </w:r>
            <w:proofErr w:type="spellStart"/>
            <w:r w:rsidRPr="00AA2FD5">
              <w:rPr>
                <w:i/>
                <w:color w:val="4472C4" w:themeColor="accent1"/>
                <w:sz w:val="20"/>
                <w:szCs w:val="20"/>
              </w:rPr>
              <w:t>Caulobacter</w:t>
            </w:r>
            <w:proofErr w:type="spellEnd"/>
            <w:r w:rsidRPr="00AA2FD5">
              <w:rPr>
                <w:color w:val="4472C4" w:themeColor="accent1"/>
                <w:sz w:val="20"/>
                <w:szCs w:val="20"/>
              </w:rPr>
              <w:t xml:space="preserve"> biofilms</w:t>
            </w:r>
            <w:r w:rsidRPr="00AA2FD5" w:rsidDel="00C44FFC">
              <w:rPr>
                <w:color w:val="4472C4" w:themeColor="accent1"/>
                <w:sz w:val="20"/>
                <w:szCs w:val="20"/>
              </w:rPr>
              <w:t xml:space="preserve"> </w:t>
            </w:r>
            <w:r w:rsidRPr="00AA2FD5">
              <w:rPr>
                <w:color w:val="4472C4" w:themeColor="accent1"/>
                <w:sz w:val="20"/>
                <w:szCs w:val="20"/>
              </w:rPr>
              <w:t>were formed by inoculating cells at low cell density into bacterial growth medium and incubating for 3 days.  Planktonic or unattached cells were removed each day and fresh media was added with adhered cells used to seed further growth.  Adsorption experiments were performed in MES buffered (pH 6) BMT solution with 1000 ppb TbCl</w:t>
            </w:r>
            <w:r w:rsidRPr="00AA2FD5">
              <w:rPr>
                <w:color w:val="4472C4" w:themeColor="accent1"/>
                <w:sz w:val="20"/>
                <w:szCs w:val="20"/>
                <w:vertAlign w:val="subscript"/>
              </w:rPr>
              <w:t>3</w:t>
            </w:r>
            <w:r w:rsidRPr="00AA2FD5">
              <w:rPr>
                <w:color w:val="4472C4" w:themeColor="accent1"/>
                <w:sz w:val="20"/>
                <w:szCs w:val="20"/>
              </w:rPr>
              <w:t xml:space="preserve"> for 30 min.  Following adsorption, the remaining solution was remove, cells were washed once with MES pH 6, and then adsorbed metals were desorbed using 5 </w:t>
            </w:r>
            <w:proofErr w:type="spellStart"/>
            <w:r w:rsidRPr="00AA2FD5">
              <w:rPr>
                <w:color w:val="4472C4" w:themeColor="accent1"/>
                <w:sz w:val="20"/>
                <w:szCs w:val="20"/>
              </w:rPr>
              <w:t>mM</w:t>
            </w:r>
            <w:proofErr w:type="spellEnd"/>
            <w:r w:rsidRPr="00AA2FD5">
              <w:rPr>
                <w:color w:val="4472C4" w:themeColor="accent1"/>
                <w:sz w:val="20"/>
                <w:szCs w:val="20"/>
              </w:rPr>
              <w:t xml:space="preserve"> citrate pH 6.  Metal concentrations were determined using ICP-MS.  </w:t>
            </w:r>
          </w:p>
        </w:tc>
      </w:tr>
    </w:tbl>
    <w:p w:rsidR="00FC2EC5" w:rsidRDefault="00FC2EC5" w:rsidP="001271AB">
      <w:pPr>
        <w:rPr>
          <w:color w:val="000000"/>
          <w:u w:val="single"/>
        </w:rPr>
      </w:pPr>
    </w:p>
    <w:p w:rsidR="00AA2FD5" w:rsidRDefault="001271AB" w:rsidP="001271AB">
      <w:pPr>
        <w:rPr>
          <w:color w:val="000000"/>
        </w:rPr>
      </w:pPr>
      <w:r>
        <w:rPr>
          <w:color w:val="000000"/>
          <w:u w:val="single"/>
        </w:rPr>
        <w:t>REE bios</w:t>
      </w:r>
      <w:r w:rsidRPr="001E3F9A">
        <w:rPr>
          <w:color w:val="000000"/>
          <w:u w:val="single"/>
        </w:rPr>
        <w:t>orption</w:t>
      </w:r>
      <w:r>
        <w:rPr>
          <w:color w:val="000000"/>
          <w:u w:val="single"/>
        </w:rPr>
        <w:t xml:space="preserve"> capacity and its temperature dependence with </w:t>
      </w:r>
      <w:proofErr w:type="spellStart"/>
      <w:r>
        <w:rPr>
          <w:color w:val="000000"/>
          <w:u w:val="single"/>
        </w:rPr>
        <w:t>Mutag</w:t>
      </w:r>
      <w:proofErr w:type="spellEnd"/>
      <w:r>
        <w:rPr>
          <w:color w:val="000000"/>
          <w:u w:val="single"/>
        </w:rPr>
        <w:t xml:space="preserve"> Biochips.</w:t>
      </w:r>
      <w:r>
        <w:rPr>
          <w:i/>
          <w:iCs/>
          <w:color w:val="000000"/>
        </w:rPr>
        <w:t xml:space="preserve"> </w:t>
      </w:r>
      <w:r>
        <w:rPr>
          <w:color w:val="000000"/>
        </w:rPr>
        <w:t xml:space="preserve"> </w:t>
      </w:r>
      <w:r w:rsidRPr="00D22E5A">
        <w:rPr>
          <w:iCs/>
          <w:color w:val="000000"/>
        </w:rPr>
        <w:t>Using the optimized sterilization approach</w:t>
      </w:r>
      <w:r>
        <w:rPr>
          <w:color w:val="000000"/>
        </w:rPr>
        <w:t xml:space="preserve">, we were able to consistently seed </w:t>
      </w:r>
      <w:proofErr w:type="spellStart"/>
      <w:r w:rsidRPr="00CF358F">
        <w:rPr>
          <w:i/>
          <w:color w:val="000000"/>
        </w:rPr>
        <w:t>Caulobacter</w:t>
      </w:r>
      <w:proofErr w:type="spellEnd"/>
      <w:r>
        <w:rPr>
          <w:color w:val="000000"/>
        </w:rPr>
        <w:t xml:space="preserve"> biofilms onto </w:t>
      </w:r>
      <w:r>
        <w:rPr>
          <w:color w:val="000000"/>
        </w:rPr>
        <w:lastRenderedPageBreak/>
        <w:t>the Biochips and characterize</w:t>
      </w:r>
      <w:r w:rsidRPr="00E40164">
        <w:rPr>
          <w:color w:val="000000"/>
        </w:rPr>
        <w:t xml:space="preserve"> </w:t>
      </w:r>
      <w:r>
        <w:rPr>
          <w:color w:val="000000"/>
        </w:rPr>
        <w:t>the</w:t>
      </w:r>
      <w:r w:rsidRPr="00E40164">
        <w:rPr>
          <w:color w:val="000000"/>
        </w:rPr>
        <w:t xml:space="preserve"> REE adsorption </w:t>
      </w:r>
      <w:r>
        <w:rPr>
          <w:color w:val="000000"/>
        </w:rPr>
        <w:t xml:space="preserve">capacity.  </w:t>
      </w:r>
      <w:r w:rsidRPr="00E40164">
        <w:rPr>
          <w:color w:val="000000"/>
        </w:rPr>
        <w:t xml:space="preserve"> </w:t>
      </w:r>
      <w:r>
        <w:rPr>
          <w:color w:val="000000"/>
        </w:rPr>
        <w:t xml:space="preserve">Briefly, </w:t>
      </w:r>
      <w:proofErr w:type="spellStart"/>
      <w:r>
        <w:rPr>
          <w:color w:val="000000"/>
        </w:rPr>
        <w:t>Mutag</w:t>
      </w:r>
      <w:proofErr w:type="spellEnd"/>
      <w:r>
        <w:rPr>
          <w:color w:val="000000"/>
        </w:rPr>
        <w:t xml:space="preserve"> biofilm chips were seeded with LBT-displayed </w:t>
      </w:r>
      <w:proofErr w:type="spellStart"/>
      <w:r w:rsidRPr="00CF358F">
        <w:rPr>
          <w:i/>
          <w:color w:val="000000"/>
        </w:rPr>
        <w:t>Caulobacter</w:t>
      </w:r>
      <w:proofErr w:type="spellEnd"/>
      <w:r>
        <w:rPr>
          <w:color w:val="000000"/>
        </w:rPr>
        <w:t xml:space="preserve"> biofilms by </w:t>
      </w:r>
      <w:r w:rsidRPr="008834AE">
        <w:rPr>
          <w:color w:val="000000"/>
        </w:rPr>
        <w:t xml:space="preserve">inoculating cells at low cell density into bacterial growth medium and incubating for </w:t>
      </w:r>
      <w:r>
        <w:rPr>
          <w:color w:val="000000"/>
        </w:rPr>
        <w:t>6</w:t>
      </w:r>
      <w:r w:rsidRPr="008834AE">
        <w:rPr>
          <w:color w:val="000000"/>
        </w:rPr>
        <w:t xml:space="preserve"> days.  Planktonic or unattached cells were removed each day and fresh media was added with adhered cells used to seed further growth.</w:t>
      </w:r>
      <w:r>
        <w:rPr>
          <w:color w:val="000000"/>
        </w:rPr>
        <w:t xml:space="preserve">  </w:t>
      </w:r>
    </w:p>
    <w:p w:rsidR="001271AB" w:rsidRPr="00FF1680" w:rsidRDefault="001271AB" w:rsidP="00AA2FD5">
      <w:pPr>
        <w:ind w:firstLine="720"/>
        <w:rPr>
          <w:iCs/>
          <w:color w:val="000000" w:themeColor="text1"/>
        </w:rPr>
      </w:pPr>
      <w:r w:rsidRPr="00D22E5A">
        <w:rPr>
          <w:iCs/>
          <w:color w:val="000000"/>
        </w:rPr>
        <w:t xml:space="preserve">Successful biofilm colonization was confirmed using </w:t>
      </w:r>
      <w:r>
        <w:rPr>
          <w:iCs/>
          <w:color w:val="000000"/>
        </w:rPr>
        <w:t xml:space="preserve">a </w:t>
      </w:r>
      <w:r w:rsidRPr="00D22E5A">
        <w:rPr>
          <w:iCs/>
          <w:color w:val="000000"/>
        </w:rPr>
        <w:t>crystal violet assay</w:t>
      </w:r>
      <w:r>
        <w:rPr>
          <w:iCs/>
          <w:color w:val="000000"/>
        </w:rPr>
        <w:t xml:space="preserve"> and by determining the </w:t>
      </w:r>
      <w:r w:rsidRPr="00D22E5A">
        <w:rPr>
          <w:iCs/>
          <w:color w:val="000000"/>
        </w:rPr>
        <w:t>biofilm mass per chip (~1 mg cells /chip)</w:t>
      </w:r>
      <w:r>
        <w:rPr>
          <w:iCs/>
          <w:color w:val="000000"/>
        </w:rPr>
        <w:t xml:space="preserve">.  The latter </w:t>
      </w:r>
      <w:r w:rsidRPr="00D22E5A">
        <w:rPr>
          <w:iCs/>
          <w:color w:val="000000"/>
        </w:rPr>
        <w:t>facilitate</w:t>
      </w:r>
      <w:r>
        <w:rPr>
          <w:iCs/>
          <w:color w:val="000000"/>
        </w:rPr>
        <w:t>s the</w:t>
      </w:r>
      <w:r w:rsidRPr="00D22E5A">
        <w:rPr>
          <w:iCs/>
          <w:color w:val="000000"/>
        </w:rPr>
        <w:t xml:space="preserve"> comparison with data obtained with </w:t>
      </w:r>
      <w:r>
        <w:rPr>
          <w:iCs/>
          <w:color w:val="000000"/>
        </w:rPr>
        <w:t>another form</w:t>
      </w:r>
      <w:r w:rsidRPr="00D22E5A">
        <w:rPr>
          <w:iCs/>
          <w:color w:val="000000"/>
        </w:rPr>
        <w:t xml:space="preserve"> of cell immobilization method</w:t>
      </w:r>
      <w:r>
        <w:rPr>
          <w:iCs/>
          <w:color w:val="000000"/>
        </w:rPr>
        <w:t xml:space="preserve"> -- cell encapsulation</w:t>
      </w:r>
      <w:r w:rsidRPr="00D22E5A">
        <w:rPr>
          <w:iCs/>
          <w:color w:val="000000"/>
        </w:rPr>
        <w:t xml:space="preserve">. </w:t>
      </w:r>
      <w:r>
        <w:rPr>
          <w:iCs/>
          <w:color w:val="000000"/>
        </w:rPr>
        <w:t xml:space="preserve">The REE adsorption capacity of biofilm chips was determined by incubating chips in a </w:t>
      </w:r>
      <w:r w:rsidRPr="00D22E5A">
        <w:rPr>
          <w:iCs/>
          <w:color w:val="000000"/>
        </w:rPr>
        <w:t xml:space="preserve">synthetic </w:t>
      </w:r>
      <w:r>
        <w:rPr>
          <w:iCs/>
          <w:color w:val="000000"/>
        </w:rPr>
        <w:t xml:space="preserve">saline </w:t>
      </w:r>
      <w:r w:rsidRPr="00D22E5A">
        <w:rPr>
          <w:iCs/>
          <w:color w:val="000000"/>
        </w:rPr>
        <w:t xml:space="preserve">solution </w:t>
      </w:r>
      <w:r w:rsidRPr="00FF1680">
        <w:rPr>
          <w:iCs/>
          <w:color w:val="000000" w:themeColor="text1"/>
        </w:rPr>
        <w:t xml:space="preserve">with increasing concentrations of Nd.  The data indicate that biofilm chips adsorbed ~30 </w:t>
      </w:r>
      <w:r w:rsidRPr="00FF1680">
        <w:rPr>
          <w:iCs/>
          <w:color w:val="000000" w:themeColor="text1"/>
        </w:rPr>
        <w:sym w:font="Symbol" w:char="F06D"/>
      </w:r>
      <w:r w:rsidRPr="00FF1680">
        <w:rPr>
          <w:iCs/>
          <w:color w:val="000000" w:themeColor="text1"/>
        </w:rPr>
        <w:t>g Nd per chip, which translates to ~ 7.5 g Nd /m</w:t>
      </w:r>
      <w:r w:rsidRPr="00FF1680">
        <w:rPr>
          <w:iCs/>
          <w:color w:val="000000" w:themeColor="text1"/>
          <w:vertAlign w:val="superscript"/>
        </w:rPr>
        <w:t>3</w:t>
      </w:r>
      <w:r w:rsidRPr="00FF1680">
        <w:rPr>
          <w:iCs/>
          <w:color w:val="000000" w:themeColor="text1"/>
        </w:rPr>
        <w:t xml:space="preserve">.  This equates to an adsorption capacity of ~32 mg Nd / gram of dry cell weight, which is in good agreement with the ~29 mg Tb /dry cell weight determined previously for batch scale tests with free-floating (planktonic) cells. </w:t>
      </w:r>
    </w:p>
    <w:p w:rsidR="001271AB" w:rsidRPr="00FF1680" w:rsidRDefault="001271AB" w:rsidP="00AA2FD5">
      <w:pPr>
        <w:autoSpaceDE w:val="0"/>
        <w:autoSpaceDN w:val="0"/>
        <w:adjustRightInd w:val="0"/>
        <w:ind w:firstLine="720"/>
        <w:rPr>
          <w:color w:val="000000" w:themeColor="text1"/>
        </w:rPr>
      </w:pPr>
      <w:r w:rsidRPr="00FF1680">
        <w:rPr>
          <w:color w:val="000000" w:themeColor="text1"/>
        </w:rPr>
        <w:t>The effect of temperature on REE adsorption capacity of</w:t>
      </w:r>
      <w:r w:rsidRPr="00FF1680">
        <w:rPr>
          <w:b/>
          <w:color w:val="000000" w:themeColor="text1"/>
        </w:rPr>
        <w:t xml:space="preserve"> </w:t>
      </w:r>
      <w:proofErr w:type="spellStart"/>
      <w:r w:rsidRPr="00FF1680">
        <w:rPr>
          <w:i/>
          <w:color w:val="000000" w:themeColor="text1"/>
        </w:rPr>
        <w:t>Caulobacter</w:t>
      </w:r>
      <w:proofErr w:type="spellEnd"/>
      <w:r w:rsidRPr="00FF1680">
        <w:rPr>
          <w:color w:val="000000" w:themeColor="text1"/>
        </w:rPr>
        <w:t xml:space="preserve"> biofilms was tested by performing biosorption assays in synthetic saline solution at room temperature and 70 °C, based on the promising batch-scale data described in the submitted ES&amp;T manuscript.  We observed a ~2 fold increase in REE adsorption with </w:t>
      </w:r>
      <w:proofErr w:type="spellStart"/>
      <w:r w:rsidRPr="00FF1680">
        <w:rPr>
          <w:color w:val="000000" w:themeColor="text1"/>
        </w:rPr>
        <w:t>dLBT</w:t>
      </w:r>
      <w:proofErr w:type="spellEnd"/>
      <w:r w:rsidRPr="00FF1680">
        <w:rPr>
          <w:color w:val="000000" w:themeColor="text1"/>
        </w:rPr>
        <w:t xml:space="preserve"> biofilms compared to the biofilms produced with </w:t>
      </w:r>
      <w:proofErr w:type="spellStart"/>
      <w:r w:rsidRPr="00FF1680">
        <w:rPr>
          <w:i/>
          <w:color w:val="000000" w:themeColor="text1"/>
        </w:rPr>
        <w:t>Caulobacter</w:t>
      </w:r>
      <w:proofErr w:type="spellEnd"/>
      <w:r w:rsidRPr="00FF1680">
        <w:rPr>
          <w:color w:val="000000" w:themeColor="text1"/>
        </w:rPr>
        <w:t xml:space="preserve"> lacking LBT</w:t>
      </w:r>
      <w:r w:rsidR="00AA2FD5">
        <w:rPr>
          <w:color w:val="000000" w:themeColor="text1"/>
        </w:rPr>
        <w:t xml:space="preserve"> (Figure 3</w:t>
      </w:r>
      <w:r>
        <w:rPr>
          <w:color w:val="000000" w:themeColor="text1"/>
        </w:rPr>
        <w:t>)</w:t>
      </w:r>
      <w:r w:rsidRPr="00FF1680">
        <w:rPr>
          <w:color w:val="000000" w:themeColor="text1"/>
        </w:rPr>
        <w:t xml:space="preserve">.  An additional ~3-4 fold increase in Tb adsorption was observed with both strains at 70 °C compared to room temperature, supporting an increased adsorption capacity at higher temperature.  Future experiments will examine the effect of temperature on Tb adsorption under flow through conditions. </w:t>
      </w:r>
    </w:p>
    <w:p w:rsidR="001271AB" w:rsidRDefault="001271AB" w:rsidP="001271AB">
      <w:pPr>
        <w:rPr>
          <w:color w:val="0070C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935"/>
      </w:tblGrid>
      <w:tr w:rsidR="001271AB" w:rsidTr="00622A63">
        <w:tc>
          <w:tcPr>
            <w:tcW w:w="3415" w:type="dxa"/>
          </w:tcPr>
          <w:p w:rsidR="001271AB" w:rsidRDefault="001271AB" w:rsidP="00FC78BD">
            <w:pPr>
              <w:rPr>
                <w:color w:val="000000"/>
              </w:rPr>
            </w:pPr>
            <w:r w:rsidRPr="005F318E">
              <w:rPr>
                <w:noProof/>
                <w:color w:val="0070C0"/>
              </w:rPr>
              <w:drawing>
                <wp:inline distT="0" distB="0" distL="0" distR="0" wp14:anchorId="610796A2" wp14:editId="7B2AB29E">
                  <wp:extent cx="1670364" cy="1699130"/>
                  <wp:effectExtent l="0" t="0" r="0" b="3175"/>
                  <wp:docPr id="6" name="Picture 4">
                    <a:extLst xmlns:a="http://schemas.openxmlformats.org/drawingml/2006/main">
                      <a:ext uri="{FF2B5EF4-FFF2-40B4-BE49-F238E27FC236}">
                        <a16:creationId xmlns:a16="http://schemas.microsoft.com/office/drawing/2014/main" id="{9EABC26F-A6DC-474F-85BE-C32ACD9F13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EABC26F-A6DC-474F-85BE-C32ACD9F138B}"/>
                              </a:ext>
                            </a:extLst>
                          </pic:cNvPr>
                          <pic:cNvPicPr>
                            <a:picLocks noChangeAspect="1"/>
                          </pic:cNvPicPr>
                        </pic:nvPicPr>
                        <pic:blipFill>
                          <a:blip r:embed="rId9"/>
                          <a:stretch>
                            <a:fillRect/>
                          </a:stretch>
                        </pic:blipFill>
                        <pic:spPr>
                          <a:xfrm>
                            <a:off x="0" y="0"/>
                            <a:ext cx="1680780" cy="1709725"/>
                          </a:xfrm>
                          <a:prstGeom prst="rect">
                            <a:avLst/>
                          </a:prstGeom>
                        </pic:spPr>
                      </pic:pic>
                    </a:graphicData>
                  </a:graphic>
                </wp:inline>
              </w:drawing>
            </w:r>
          </w:p>
        </w:tc>
        <w:tc>
          <w:tcPr>
            <w:tcW w:w="5935" w:type="dxa"/>
          </w:tcPr>
          <w:p w:rsidR="001271AB" w:rsidRPr="003070EC" w:rsidRDefault="001271AB" w:rsidP="00FC78BD">
            <w:pPr>
              <w:rPr>
                <w:color w:val="4472C4" w:themeColor="accent1"/>
                <w:sz w:val="20"/>
                <w:szCs w:val="20"/>
              </w:rPr>
            </w:pPr>
            <w:r w:rsidRPr="00AA2FD5">
              <w:rPr>
                <w:b/>
                <w:color w:val="4472C4" w:themeColor="accent1"/>
                <w:sz w:val="20"/>
                <w:szCs w:val="20"/>
              </w:rPr>
              <w:t xml:space="preserve">Figure </w:t>
            </w:r>
            <w:r w:rsidR="00AA2FD5" w:rsidRPr="00AA2FD5">
              <w:rPr>
                <w:b/>
                <w:color w:val="4472C4" w:themeColor="accent1"/>
                <w:sz w:val="20"/>
                <w:szCs w:val="20"/>
              </w:rPr>
              <w:t>3</w:t>
            </w:r>
            <w:r w:rsidRPr="00AA2FD5">
              <w:rPr>
                <w:b/>
                <w:color w:val="4472C4" w:themeColor="accent1"/>
                <w:sz w:val="20"/>
                <w:szCs w:val="20"/>
              </w:rPr>
              <w:t xml:space="preserve">. Temperature dependence of REE biosorption onto </w:t>
            </w:r>
            <w:proofErr w:type="spellStart"/>
            <w:r w:rsidRPr="00AA2FD5">
              <w:rPr>
                <w:b/>
                <w:i/>
                <w:color w:val="4472C4" w:themeColor="accent1"/>
                <w:sz w:val="20"/>
                <w:szCs w:val="20"/>
              </w:rPr>
              <w:t>Caulobacter</w:t>
            </w:r>
            <w:proofErr w:type="spellEnd"/>
            <w:r w:rsidRPr="00AA2FD5">
              <w:rPr>
                <w:b/>
                <w:i/>
                <w:color w:val="4472C4" w:themeColor="accent1"/>
                <w:sz w:val="20"/>
                <w:szCs w:val="20"/>
              </w:rPr>
              <w:t xml:space="preserve"> </w:t>
            </w:r>
            <w:r w:rsidRPr="00AA2FD5">
              <w:rPr>
                <w:b/>
                <w:color w:val="4472C4" w:themeColor="accent1"/>
                <w:sz w:val="20"/>
                <w:szCs w:val="20"/>
              </w:rPr>
              <w:t>biofilms.</w:t>
            </w:r>
            <w:r w:rsidRPr="003070EC">
              <w:rPr>
                <w:i/>
                <w:iCs/>
                <w:color w:val="4472C4" w:themeColor="accent1"/>
                <w:sz w:val="20"/>
                <w:szCs w:val="20"/>
              </w:rPr>
              <w:t xml:space="preserve"> </w:t>
            </w:r>
            <w:r>
              <w:rPr>
                <w:i/>
                <w:iCs/>
                <w:color w:val="4472C4" w:themeColor="accent1"/>
                <w:sz w:val="20"/>
                <w:szCs w:val="20"/>
              </w:rPr>
              <w:t xml:space="preserve"> </w:t>
            </w:r>
            <w:r w:rsidRPr="003070EC">
              <w:rPr>
                <w:iCs/>
                <w:color w:val="4472C4" w:themeColor="accent1"/>
                <w:sz w:val="20"/>
                <w:szCs w:val="20"/>
              </w:rPr>
              <w:t>Wild-Type</w:t>
            </w:r>
            <w:r w:rsidRPr="003070EC">
              <w:rPr>
                <w:i/>
                <w:iCs/>
                <w:color w:val="4472C4" w:themeColor="accent1"/>
                <w:sz w:val="20"/>
                <w:szCs w:val="20"/>
              </w:rPr>
              <w:t xml:space="preserve"> </w:t>
            </w:r>
            <w:proofErr w:type="spellStart"/>
            <w:r w:rsidRPr="003070EC">
              <w:rPr>
                <w:i/>
                <w:iCs/>
                <w:color w:val="4472C4" w:themeColor="accent1"/>
                <w:sz w:val="20"/>
                <w:szCs w:val="20"/>
              </w:rPr>
              <w:t>Caulobacter</w:t>
            </w:r>
            <w:proofErr w:type="spellEnd"/>
            <w:r w:rsidRPr="003070EC">
              <w:rPr>
                <w:color w:val="4472C4" w:themeColor="accent1"/>
                <w:sz w:val="20"/>
                <w:szCs w:val="20"/>
              </w:rPr>
              <w:t xml:space="preserve"> or LBT-engineered </w:t>
            </w:r>
            <w:proofErr w:type="spellStart"/>
            <w:r w:rsidRPr="003070EC">
              <w:rPr>
                <w:color w:val="4472C4" w:themeColor="accent1"/>
                <w:sz w:val="20"/>
                <w:szCs w:val="20"/>
              </w:rPr>
              <w:t>Caulobacter</w:t>
            </w:r>
            <w:proofErr w:type="spellEnd"/>
            <w:r w:rsidRPr="003070EC">
              <w:rPr>
                <w:color w:val="4472C4" w:themeColor="accent1"/>
                <w:sz w:val="20"/>
                <w:szCs w:val="20"/>
              </w:rPr>
              <w:t xml:space="preserve"> biofilms were pre-formed and Tb adsorption was performed at room temperature and 70 °C in MES buffered (pH 6) solution with 20 </w:t>
            </w:r>
            <w:proofErr w:type="spellStart"/>
            <w:r w:rsidRPr="003070EC">
              <w:rPr>
                <w:color w:val="4472C4" w:themeColor="accent1"/>
                <w:sz w:val="20"/>
                <w:szCs w:val="20"/>
              </w:rPr>
              <w:t>μM</w:t>
            </w:r>
            <w:proofErr w:type="spellEnd"/>
            <w:r w:rsidRPr="003070EC">
              <w:rPr>
                <w:color w:val="4472C4" w:themeColor="accent1"/>
                <w:sz w:val="20"/>
                <w:szCs w:val="20"/>
              </w:rPr>
              <w:t xml:space="preserve"> TbCl</w:t>
            </w:r>
            <w:r w:rsidRPr="003070EC">
              <w:rPr>
                <w:color w:val="4472C4" w:themeColor="accent1"/>
                <w:sz w:val="20"/>
                <w:szCs w:val="20"/>
                <w:vertAlign w:val="subscript"/>
              </w:rPr>
              <w:t>3</w:t>
            </w:r>
            <w:r w:rsidRPr="003070EC">
              <w:rPr>
                <w:color w:val="4472C4" w:themeColor="accent1"/>
                <w:sz w:val="20"/>
                <w:szCs w:val="20"/>
              </w:rPr>
              <w:t xml:space="preserve"> for 30 min. Strain NA1000 is a negative control strain of </w:t>
            </w:r>
            <w:proofErr w:type="spellStart"/>
            <w:r w:rsidRPr="003070EC">
              <w:rPr>
                <w:color w:val="4472C4" w:themeColor="accent1"/>
                <w:sz w:val="20"/>
                <w:szCs w:val="20"/>
              </w:rPr>
              <w:t>Caulobacter</w:t>
            </w:r>
            <w:proofErr w:type="spellEnd"/>
            <w:r w:rsidRPr="003070EC">
              <w:rPr>
                <w:color w:val="4472C4" w:themeColor="accent1"/>
                <w:sz w:val="20"/>
                <w:szCs w:val="20"/>
              </w:rPr>
              <w:t xml:space="preserve"> that does not form biofilms, 723 is the base strain (S-layer with no LBT) that was used for LBT bioengineering, and </w:t>
            </w:r>
            <w:proofErr w:type="spellStart"/>
            <w:r w:rsidRPr="003070EC">
              <w:rPr>
                <w:color w:val="4472C4" w:themeColor="accent1"/>
                <w:sz w:val="20"/>
                <w:szCs w:val="20"/>
              </w:rPr>
              <w:t>dLBT</w:t>
            </w:r>
            <w:proofErr w:type="spellEnd"/>
            <w:r w:rsidRPr="003070EC">
              <w:rPr>
                <w:color w:val="4472C4" w:themeColor="accent1"/>
                <w:sz w:val="20"/>
                <w:szCs w:val="20"/>
              </w:rPr>
              <w:t xml:space="preserve"> contains a double LBT (</w:t>
            </w:r>
            <w:proofErr w:type="spellStart"/>
            <w:r w:rsidRPr="003070EC">
              <w:rPr>
                <w:color w:val="4472C4" w:themeColor="accent1"/>
                <w:sz w:val="20"/>
                <w:szCs w:val="20"/>
              </w:rPr>
              <w:t>dLBT</w:t>
            </w:r>
            <w:proofErr w:type="spellEnd"/>
            <w:r w:rsidRPr="003070EC">
              <w:rPr>
                <w:color w:val="4472C4" w:themeColor="accent1"/>
                <w:sz w:val="20"/>
                <w:szCs w:val="20"/>
              </w:rPr>
              <w:t xml:space="preserve">) at position 723 of </w:t>
            </w:r>
            <w:proofErr w:type="spellStart"/>
            <w:r w:rsidRPr="003070EC">
              <w:rPr>
                <w:color w:val="4472C4" w:themeColor="accent1"/>
                <w:sz w:val="20"/>
                <w:szCs w:val="20"/>
              </w:rPr>
              <w:t>RsaA</w:t>
            </w:r>
            <w:proofErr w:type="spellEnd"/>
            <w:r w:rsidRPr="003070EC">
              <w:rPr>
                <w:color w:val="4472C4" w:themeColor="accent1"/>
                <w:sz w:val="20"/>
                <w:szCs w:val="20"/>
              </w:rPr>
              <w:t xml:space="preserve">.  </w:t>
            </w:r>
          </w:p>
        </w:tc>
      </w:tr>
    </w:tbl>
    <w:p w:rsidR="001B5874" w:rsidRDefault="00602B6D">
      <w:bookmarkStart w:id="0" w:name="_GoBack"/>
      <w:bookmarkEnd w:id="0"/>
    </w:p>
    <w:sectPr w:rsidR="001B5874" w:rsidSect="0030659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B6D" w:rsidRDefault="00602B6D" w:rsidP="00622A63">
      <w:r>
        <w:separator/>
      </w:r>
    </w:p>
  </w:endnote>
  <w:endnote w:type="continuationSeparator" w:id="0">
    <w:p w:rsidR="00602B6D" w:rsidRDefault="00602B6D" w:rsidP="0062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4766588"/>
      <w:docPartObj>
        <w:docPartGallery w:val="Page Numbers (Bottom of Page)"/>
        <w:docPartUnique/>
      </w:docPartObj>
    </w:sdtPr>
    <w:sdtContent>
      <w:p w:rsidR="00622A63" w:rsidRDefault="00622A63" w:rsidP="00F940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22A63" w:rsidRDefault="00622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9747163"/>
      <w:docPartObj>
        <w:docPartGallery w:val="Page Numbers (Bottom of Page)"/>
        <w:docPartUnique/>
      </w:docPartObj>
    </w:sdtPr>
    <w:sdtContent>
      <w:p w:rsidR="00622A63" w:rsidRDefault="00622A63" w:rsidP="00F940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22A63" w:rsidRDefault="00622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B6D" w:rsidRDefault="00602B6D" w:rsidP="00622A63">
      <w:r>
        <w:separator/>
      </w:r>
    </w:p>
  </w:footnote>
  <w:footnote w:type="continuationSeparator" w:id="0">
    <w:p w:rsidR="00602B6D" w:rsidRDefault="00602B6D" w:rsidP="00622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A76"/>
    <w:multiLevelType w:val="hybridMultilevel"/>
    <w:tmpl w:val="D8C2351E"/>
    <w:lvl w:ilvl="0" w:tplc="1B76D84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BC7125"/>
    <w:multiLevelType w:val="hybridMultilevel"/>
    <w:tmpl w:val="D8C2351E"/>
    <w:lvl w:ilvl="0" w:tplc="1B76D84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AB"/>
    <w:rsid w:val="00023955"/>
    <w:rsid w:val="0003125B"/>
    <w:rsid w:val="00042F02"/>
    <w:rsid w:val="000A0D57"/>
    <w:rsid w:val="000A5DA6"/>
    <w:rsid w:val="000F7D3D"/>
    <w:rsid w:val="001271AB"/>
    <w:rsid w:val="00191088"/>
    <w:rsid w:val="001A6DC8"/>
    <w:rsid w:val="001C45E0"/>
    <w:rsid w:val="001F3157"/>
    <w:rsid w:val="001F76DA"/>
    <w:rsid w:val="00204478"/>
    <w:rsid w:val="0026666E"/>
    <w:rsid w:val="00287CC3"/>
    <w:rsid w:val="002A3EEB"/>
    <w:rsid w:val="002C4295"/>
    <w:rsid w:val="002D4150"/>
    <w:rsid w:val="0030659F"/>
    <w:rsid w:val="00324B64"/>
    <w:rsid w:val="0032769A"/>
    <w:rsid w:val="00364AC8"/>
    <w:rsid w:val="00390415"/>
    <w:rsid w:val="003954D7"/>
    <w:rsid w:val="003A0CFC"/>
    <w:rsid w:val="003C1E1F"/>
    <w:rsid w:val="0042369B"/>
    <w:rsid w:val="0048358C"/>
    <w:rsid w:val="004C540B"/>
    <w:rsid w:val="004D127B"/>
    <w:rsid w:val="00564E5C"/>
    <w:rsid w:val="005672EB"/>
    <w:rsid w:val="005A0F67"/>
    <w:rsid w:val="005B7F43"/>
    <w:rsid w:val="005D16F7"/>
    <w:rsid w:val="00602B6D"/>
    <w:rsid w:val="00622A63"/>
    <w:rsid w:val="00661708"/>
    <w:rsid w:val="00663810"/>
    <w:rsid w:val="00714C5C"/>
    <w:rsid w:val="00721178"/>
    <w:rsid w:val="00737F17"/>
    <w:rsid w:val="007767ED"/>
    <w:rsid w:val="00776BC0"/>
    <w:rsid w:val="00785819"/>
    <w:rsid w:val="0079192E"/>
    <w:rsid w:val="00793AFB"/>
    <w:rsid w:val="007B1362"/>
    <w:rsid w:val="007D3D0A"/>
    <w:rsid w:val="007F75F1"/>
    <w:rsid w:val="00856C62"/>
    <w:rsid w:val="00880FF5"/>
    <w:rsid w:val="008B2912"/>
    <w:rsid w:val="008D3757"/>
    <w:rsid w:val="0090031B"/>
    <w:rsid w:val="00900E59"/>
    <w:rsid w:val="0091472F"/>
    <w:rsid w:val="00937823"/>
    <w:rsid w:val="00973DAE"/>
    <w:rsid w:val="009C4075"/>
    <w:rsid w:val="009C5ECA"/>
    <w:rsid w:val="009D0EC3"/>
    <w:rsid w:val="009D139F"/>
    <w:rsid w:val="009E24F1"/>
    <w:rsid w:val="009F7800"/>
    <w:rsid w:val="00A02D82"/>
    <w:rsid w:val="00A04F19"/>
    <w:rsid w:val="00A10DFD"/>
    <w:rsid w:val="00A522A7"/>
    <w:rsid w:val="00A62DDE"/>
    <w:rsid w:val="00A74387"/>
    <w:rsid w:val="00A77996"/>
    <w:rsid w:val="00A96ED4"/>
    <w:rsid w:val="00AA05EF"/>
    <w:rsid w:val="00AA0C74"/>
    <w:rsid w:val="00AA2FD5"/>
    <w:rsid w:val="00AF7A43"/>
    <w:rsid w:val="00B71C53"/>
    <w:rsid w:val="00B84930"/>
    <w:rsid w:val="00BB0249"/>
    <w:rsid w:val="00BB4391"/>
    <w:rsid w:val="00BF7EDF"/>
    <w:rsid w:val="00C6349B"/>
    <w:rsid w:val="00C825DF"/>
    <w:rsid w:val="00C92A71"/>
    <w:rsid w:val="00C952B4"/>
    <w:rsid w:val="00CA7992"/>
    <w:rsid w:val="00D579F6"/>
    <w:rsid w:val="00D8365E"/>
    <w:rsid w:val="00D83D18"/>
    <w:rsid w:val="00DC7A6A"/>
    <w:rsid w:val="00E61C09"/>
    <w:rsid w:val="00E74B97"/>
    <w:rsid w:val="00E853E8"/>
    <w:rsid w:val="00F161A7"/>
    <w:rsid w:val="00F230B9"/>
    <w:rsid w:val="00F56EB1"/>
    <w:rsid w:val="00FA0C1C"/>
    <w:rsid w:val="00FC2EC5"/>
    <w:rsid w:val="00FC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1E5B"/>
  <w14:defaultImageDpi w14:val="32767"/>
  <w15:chartTrackingRefBased/>
  <w15:docId w15:val="{5227AD89-EF3F-A44C-9332-8961663A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71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7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271AB"/>
  </w:style>
  <w:style w:type="paragraph" w:styleId="ListParagraph">
    <w:name w:val="List Paragraph"/>
    <w:basedOn w:val="Normal"/>
    <w:link w:val="ListParagraphChar"/>
    <w:uiPriority w:val="34"/>
    <w:qFormat/>
    <w:rsid w:val="001271AB"/>
    <w:pPr>
      <w:widowControl w:val="0"/>
      <w:autoSpaceDE w:val="0"/>
      <w:autoSpaceDN w:val="0"/>
      <w:adjustRightInd w:val="0"/>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622A63"/>
    <w:pPr>
      <w:tabs>
        <w:tab w:val="center" w:pos="4680"/>
        <w:tab w:val="right" w:pos="9360"/>
      </w:tabs>
    </w:pPr>
  </w:style>
  <w:style w:type="character" w:customStyle="1" w:styleId="FooterChar">
    <w:name w:val="Footer Char"/>
    <w:basedOn w:val="DefaultParagraphFont"/>
    <w:link w:val="Footer"/>
    <w:uiPriority w:val="99"/>
    <w:rsid w:val="00622A63"/>
    <w:rPr>
      <w:rFonts w:ascii="Times New Roman" w:eastAsia="Times New Roman" w:hAnsi="Times New Roman" w:cs="Times New Roman"/>
    </w:rPr>
  </w:style>
  <w:style w:type="character" w:styleId="PageNumber">
    <w:name w:val="page number"/>
    <w:basedOn w:val="DefaultParagraphFont"/>
    <w:uiPriority w:val="99"/>
    <w:semiHidden/>
    <w:unhideWhenUsed/>
    <w:rsid w:val="00622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nul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Jiao, Yongqin</dc:creator>
  <cp:keywords/>
  <dc:description/>
  <cp:lastModifiedBy>Jiao, Yongqin</cp:lastModifiedBy>
  <cp:revision>5</cp:revision>
  <dcterms:created xsi:type="dcterms:W3CDTF">2018-08-10T16:12:00Z</dcterms:created>
  <dcterms:modified xsi:type="dcterms:W3CDTF">2018-08-10T16:22:00Z</dcterms:modified>
</cp:coreProperties>
</file>