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0EC" w:rsidRPr="00923058" w:rsidRDefault="00C230EC" w:rsidP="00C230EC">
      <w:pPr>
        <w:pStyle w:val="Caption"/>
        <w:ind w:left="720"/>
        <w:jc w:val="both"/>
        <w:rPr>
          <w:i/>
          <w:szCs w:val="24"/>
        </w:rPr>
      </w:pPr>
      <w:r>
        <w:rPr>
          <w:szCs w:val="24"/>
        </w:rPr>
        <w:t xml:space="preserve">The </w:t>
      </w:r>
      <w:r>
        <w:rPr>
          <w:szCs w:val="24"/>
        </w:rPr>
        <w:t xml:space="preserve">tube wave based seismic reflection method was tested at the field scale during the last quarter. This test was conducted at the Chevron Cymric oilfield in the California central valley near Bakersfield </w:t>
      </w:r>
      <w:r>
        <w:rPr>
          <w:szCs w:val="24"/>
        </w:rPr>
        <w:t>(Figure 1</w:t>
      </w:r>
      <w:r>
        <w:rPr>
          <w:szCs w:val="24"/>
        </w:rPr>
        <w:t>). Both single and 3-component geophones were used for the survey. The layout of the tests and exampl</w:t>
      </w:r>
      <w:r>
        <w:rPr>
          <w:szCs w:val="24"/>
        </w:rPr>
        <w:t>e datasets are shown in Figure 2</w:t>
      </w:r>
      <w:r>
        <w:rPr>
          <w:szCs w:val="24"/>
        </w:rPr>
        <w:t xml:space="preserve">. </w:t>
      </w:r>
    </w:p>
    <w:p w:rsidR="00C230EC" w:rsidRDefault="00C230EC" w:rsidP="00C230EC">
      <w:pPr>
        <w:ind w:left="1440"/>
        <w:jc w:val="both"/>
        <w:rPr>
          <w:color w:val="0070C0"/>
        </w:rPr>
      </w:pPr>
      <w:r w:rsidRPr="002507CF">
        <w:rPr>
          <w:noProof/>
          <w:color w:val="0070C0"/>
        </w:rPr>
        <w:drawing>
          <wp:inline distT="0" distB="0" distL="0" distR="0" wp14:anchorId="44F4A99F" wp14:editId="791C082F">
            <wp:extent cx="3933930" cy="1990521"/>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
                    <a:stretch>
                      <a:fillRect/>
                    </a:stretch>
                  </pic:blipFill>
                  <pic:spPr>
                    <a:xfrm>
                      <a:off x="0" y="0"/>
                      <a:ext cx="3947362" cy="1997317"/>
                    </a:xfrm>
                    <a:prstGeom prst="rect">
                      <a:avLst/>
                    </a:prstGeom>
                  </pic:spPr>
                </pic:pic>
              </a:graphicData>
            </a:graphic>
          </wp:inline>
        </w:drawing>
      </w:r>
    </w:p>
    <w:p w:rsidR="00C230EC" w:rsidRPr="00923058" w:rsidRDefault="00C230EC" w:rsidP="00C230EC">
      <w:pPr>
        <w:pStyle w:val="Caption"/>
        <w:ind w:left="360" w:firstLine="360"/>
        <w:jc w:val="both"/>
        <w:rPr>
          <w:i/>
          <w:szCs w:val="24"/>
        </w:rPr>
      </w:pPr>
      <w:r>
        <w:rPr>
          <w:b/>
          <w:szCs w:val="24"/>
        </w:rPr>
        <w:t>Figure 1</w:t>
      </w:r>
      <w:r w:rsidRPr="00923058">
        <w:rPr>
          <w:b/>
          <w:szCs w:val="24"/>
        </w:rPr>
        <w:t>.</w:t>
      </w:r>
      <w:r w:rsidRPr="00923058">
        <w:rPr>
          <w:szCs w:val="24"/>
        </w:rPr>
        <w:t xml:space="preserve"> Tube wave reflectometry field borehole test at Cymric oilfield</w:t>
      </w:r>
      <w:r>
        <w:rPr>
          <w:szCs w:val="24"/>
        </w:rPr>
        <w:t xml:space="preserve"> near Bakersfield</w:t>
      </w:r>
      <w:r w:rsidRPr="00923058">
        <w:rPr>
          <w:szCs w:val="24"/>
        </w:rPr>
        <w:t>.</w:t>
      </w:r>
    </w:p>
    <w:p w:rsidR="00C230EC" w:rsidRDefault="000B70DD" w:rsidP="00C230EC">
      <w:pPr>
        <w:pStyle w:val="Caption"/>
        <w:ind w:left="720"/>
        <w:jc w:val="both"/>
        <w:rPr>
          <w:i/>
          <w:szCs w:val="24"/>
        </w:rPr>
      </w:pPr>
      <w:r>
        <w:rPr>
          <w:szCs w:val="24"/>
        </w:rPr>
        <w:t>As can be seen from Figure 2</w:t>
      </w:r>
      <w:bookmarkStart w:id="0" w:name="_GoBack"/>
      <w:bookmarkEnd w:id="0"/>
      <w:r w:rsidR="00C230EC" w:rsidRPr="00923058">
        <w:rPr>
          <w:szCs w:val="24"/>
        </w:rPr>
        <w:t>, a reflected seismic signal was observed in all three component</w:t>
      </w:r>
      <w:r w:rsidR="00C230EC">
        <w:rPr>
          <w:szCs w:val="24"/>
        </w:rPr>
        <w:t>s (x, y, z) of the 3-component E</w:t>
      </w:r>
      <w:r w:rsidR="00C230EC" w:rsidRPr="00923058">
        <w:rPr>
          <w:szCs w:val="24"/>
        </w:rPr>
        <w:t xml:space="preserve">pisensor geophone, </w:t>
      </w:r>
      <w:r w:rsidR="00C230EC">
        <w:rPr>
          <w:szCs w:val="24"/>
        </w:rPr>
        <w:t>as well as</w:t>
      </w:r>
      <w:r w:rsidR="00C230EC" w:rsidRPr="00923058">
        <w:rPr>
          <w:szCs w:val="24"/>
        </w:rPr>
        <w:t xml:space="preserve"> all phones on the single component array. </w:t>
      </w:r>
      <w:r w:rsidR="00C230EC">
        <w:rPr>
          <w:szCs w:val="24"/>
        </w:rPr>
        <w:t>The arrival time of the reflected seismic signal matches calculations based on a reasonable velocity model (~650 m/s).</w:t>
      </w:r>
    </w:p>
    <w:p w:rsidR="00C230EC" w:rsidRPr="00923058" w:rsidRDefault="00C230EC" w:rsidP="00C230EC">
      <w:pPr>
        <w:ind w:firstLine="360"/>
      </w:pPr>
      <w:r>
        <w:rPr>
          <w:noProof/>
          <w:lang w:eastAsia="zh-CN"/>
        </w:rPr>
        <w:drawing>
          <wp:inline distT="0" distB="0" distL="0" distR="0" wp14:anchorId="4372E198" wp14:editId="29455B10">
            <wp:extent cx="3172979" cy="3597310"/>
            <wp:effectExtent l="0" t="0" r="889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85463" cy="3611464"/>
                    </a:xfrm>
                    <a:prstGeom prst="rect">
                      <a:avLst/>
                    </a:prstGeom>
                  </pic:spPr>
                </pic:pic>
              </a:graphicData>
            </a:graphic>
          </wp:inline>
        </w:drawing>
      </w:r>
    </w:p>
    <w:p w:rsidR="00C230EC" w:rsidRPr="00D51C02" w:rsidRDefault="00C230EC" w:rsidP="00C230EC">
      <w:pPr>
        <w:pStyle w:val="Caption"/>
        <w:ind w:left="720"/>
        <w:jc w:val="both"/>
        <w:rPr>
          <w:i/>
          <w:szCs w:val="24"/>
        </w:rPr>
      </w:pPr>
      <w:r>
        <w:rPr>
          <w:b/>
          <w:szCs w:val="24"/>
        </w:rPr>
        <w:t>Figure 2</w:t>
      </w:r>
      <w:r w:rsidRPr="00923058">
        <w:rPr>
          <w:b/>
          <w:szCs w:val="24"/>
        </w:rPr>
        <w:t>.</w:t>
      </w:r>
      <w:r w:rsidRPr="00D51C02">
        <w:rPr>
          <w:szCs w:val="24"/>
        </w:rPr>
        <w:t xml:space="preserve"> </w:t>
      </w:r>
      <w:r>
        <w:rPr>
          <w:szCs w:val="24"/>
        </w:rPr>
        <w:t>Seismic t</w:t>
      </w:r>
      <w:r w:rsidRPr="00D51C02">
        <w:rPr>
          <w:szCs w:val="24"/>
        </w:rPr>
        <w:t xml:space="preserve">ube wave reflectometry field </w:t>
      </w:r>
      <w:r>
        <w:rPr>
          <w:szCs w:val="24"/>
        </w:rPr>
        <w:t>test lay out and data on test well #1. Red arrows indicate the arrival of the reflected wave at the surface.</w:t>
      </w:r>
    </w:p>
    <w:p w:rsidR="00D03848" w:rsidRDefault="000B70DD"/>
    <w:sectPr w:rsidR="00D03848" w:rsidSect="008D31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EC"/>
    <w:rsid w:val="000B70DD"/>
    <w:rsid w:val="001F6516"/>
    <w:rsid w:val="002E4734"/>
    <w:rsid w:val="008D310D"/>
    <w:rsid w:val="00A05CFC"/>
    <w:rsid w:val="00A711EE"/>
    <w:rsid w:val="00BE09ED"/>
    <w:rsid w:val="00C230EC"/>
    <w:rsid w:val="00E1370A"/>
    <w:rsid w:val="00EA2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C7441C9"/>
  <w15:chartTrackingRefBased/>
  <w15:docId w15:val="{741376E6-F183-EB46-961D-7D1F32522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30EC"/>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A711EE"/>
    <w:pPr>
      <w:spacing w:after="200"/>
    </w:pPr>
    <w:rPr>
      <w:rFonts w:eastAsiaTheme="minorEastAsia" w:cstheme="minorBidi"/>
      <w:iCs/>
      <w:color w:val="000000" w:themeColor="text1"/>
      <w:szCs w:val="18"/>
      <w:lang w:eastAsia="zh-CN"/>
    </w:rPr>
  </w:style>
  <w:style w:type="paragraph" w:customStyle="1" w:styleId="a">
    <w:name w:val="("/>
    <w:basedOn w:val="Caption"/>
    <w:autoRedefine/>
    <w:qFormat/>
    <w:rsid w:val="00BE09ED"/>
    <w:pPr>
      <w:keepNext/>
      <w:spacing w:line="480" w:lineRule="auto"/>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137</Words>
  <Characters>782</Characters>
  <Application>Microsoft Office Word</Application>
  <DocSecurity>0</DocSecurity>
  <Lines>6</Lines>
  <Paragraphs>1</Paragraphs>
  <ScaleCrop>false</ScaleCrop>
  <Company/>
  <LinksUpToDate>false</LinksUpToDate>
  <CharactersWithSpaces>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wangjiannan911@gmail.com</dc:creator>
  <cp:keywords/>
  <dc:description/>
  <cp:lastModifiedBy>wangjiannan911@gmail.com</cp:lastModifiedBy>
  <cp:revision>2</cp:revision>
  <dcterms:created xsi:type="dcterms:W3CDTF">2019-08-22T19:49:00Z</dcterms:created>
  <dcterms:modified xsi:type="dcterms:W3CDTF">2019-08-22T19:50:00Z</dcterms:modified>
</cp:coreProperties>
</file>