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C0D5" w14:textId="59161BE1" w:rsidR="00D659BA" w:rsidRDefault="00893DFA" w:rsidP="003F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7EC">
        <w:rPr>
          <w:rFonts w:ascii="Times New Roman" w:hAnsi="Times New Roman" w:cs="Times New Roman"/>
          <w:sz w:val="24"/>
          <w:szCs w:val="24"/>
        </w:rPr>
        <w:t xml:space="preserve">MATLAB codes were developed in order to determine the decrease </w:t>
      </w:r>
      <w:proofErr w:type="gramStart"/>
      <w:r w:rsidRPr="002F07EC">
        <w:rPr>
          <w:rFonts w:ascii="Times New Roman" w:hAnsi="Times New Roman" w:cs="Times New Roman"/>
          <w:sz w:val="24"/>
          <w:szCs w:val="24"/>
        </w:rPr>
        <w:t>in the amount of CO</w:t>
      </w:r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>emissions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2F07EC">
        <w:rPr>
          <w:rFonts w:ascii="Times New Roman" w:hAnsi="Times New Roman" w:cs="Times New Roman"/>
          <w:sz w:val="24"/>
          <w:szCs w:val="24"/>
        </w:rPr>
        <w:t xml:space="preserve"> using a hybrid geothermal system vs. a natural gas system or coal based system for steam generation at required conditions and for </w:t>
      </w:r>
      <w:r w:rsidR="00135FDD" w:rsidRPr="002F07EC">
        <w:rPr>
          <w:rFonts w:ascii="Times New Roman" w:hAnsi="Times New Roman" w:cs="Times New Roman"/>
          <w:sz w:val="24"/>
          <w:szCs w:val="24"/>
        </w:rPr>
        <w:t xml:space="preserve">a </w:t>
      </w:r>
      <w:r w:rsidRPr="002F07EC">
        <w:rPr>
          <w:rFonts w:ascii="Times New Roman" w:hAnsi="Times New Roman" w:cs="Times New Roman"/>
          <w:sz w:val="24"/>
          <w:szCs w:val="24"/>
        </w:rPr>
        <w:t xml:space="preserve">hot water-based geothermal system vs. a natural gas system or </w:t>
      </w:r>
      <w:r w:rsidR="00135FDD" w:rsidRPr="002F07EC">
        <w:rPr>
          <w:rFonts w:ascii="Times New Roman" w:hAnsi="Times New Roman" w:cs="Times New Roman"/>
          <w:sz w:val="24"/>
          <w:szCs w:val="24"/>
        </w:rPr>
        <w:t xml:space="preserve">a </w:t>
      </w:r>
      <w:r w:rsidRPr="002F07EC">
        <w:rPr>
          <w:rFonts w:ascii="Times New Roman" w:hAnsi="Times New Roman" w:cs="Times New Roman"/>
          <w:sz w:val="24"/>
          <w:szCs w:val="24"/>
        </w:rPr>
        <w:t>coal based system for hot water generation. The steam-based hybrid geothermal system requires a surface pump, a subsurface pump, a boiler, and a heat pump. The hot water-based geothermal system requires a subsurface pump, a surface pump, and a heat pump. The amount of CO</w:t>
      </w:r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hAnsi="Times New Roman" w:cs="Times New Roman"/>
          <w:sz w:val="24"/>
          <w:szCs w:val="24"/>
        </w:rPr>
        <w:t xml:space="preserve"> generated by operating the geothermal plant is dependent on how much electricity </w:t>
      </w:r>
      <w:proofErr w:type="gramStart"/>
      <w:r w:rsidRPr="002F07EC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Pr="002F07EC">
        <w:rPr>
          <w:rFonts w:ascii="Times New Roman" w:hAnsi="Times New Roman" w:cs="Times New Roman"/>
          <w:sz w:val="24"/>
          <w:szCs w:val="24"/>
        </w:rPr>
        <w:t xml:space="preserve"> for the utilities in the surface plant as well as the source of the electricity. </w:t>
      </w:r>
      <w:proofErr w:type="gramStart"/>
      <w:r w:rsidRPr="002F07EC">
        <w:rPr>
          <w:rFonts w:ascii="Times New Roman" w:hAnsi="Times New Roman" w:cs="Times New Roman"/>
          <w:sz w:val="24"/>
          <w:szCs w:val="24"/>
        </w:rPr>
        <w:t>In our calculations, we used</w:t>
      </w:r>
      <w:r w:rsidR="00135FDD" w:rsidRPr="002F07EC">
        <w:rPr>
          <w:rFonts w:ascii="Times New Roman" w:hAnsi="Times New Roman" w:cs="Times New Roman"/>
          <w:sz w:val="24"/>
          <w:szCs w:val="24"/>
        </w:rPr>
        <w:t xml:space="preserve"> a</w:t>
      </w:r>
      <w:r w:rsidRPr="002F07EC">
        <w:rPr>
          <w:rFonts w:ascii="Times New Roman" w:hAnsi="Times New Roman" w:cs="Times New Roman"/>
          <w:sz w:val="24"/>
          <w:szCs w:val="24"/>
        </w:rPr>
        <w:t xml:space="preserve"> natural gas</w:t>
      </w:r>
      <w:r w:rsidR="00D659BA" w:rsidRPr="002F07EC">
        <w:rPr>
          <w:rFonts w:ascii="Times New Roman" w:hAnsi="Times New Roman" w:cs="Times New Roman"/>
          <w:sz w:val="24"/>
          <w:szCs w:val="24"/>
        </w:rPr>
        <w:t xml:space="preserve"> combined cycle with an efficiency of 64%</w:t>
      </w:r>
      <w:r w:rsidR="002F07EC">
        <w:rPr>
          <w:rFonts w:ascii="Times New Roman" w:hAnsi="Times New Roman" w:cs="Times New Roman"/>
          <w:sz w:val="24"/>
          <w:szCs w:val="24"/>
        </w:rPr>
        <w:t xml:space="preserve"> </w:t>
      </w:r>
      <w:r w:rsidR="002F07EC" w:rsidRPr="002F07EC">
        <w:rPr>
          <w:rFonts w:ascii="Times New Roman" w:hAnsi="Times New Roman" w:cs="Times New Roman"/>
          <w:sz w:val="24"/>
          <w:szCs w:val="24"/>
        </w:rPr>
        <w:t>as the source of electricity for the geothermal surface plant equipment.</w:t>
      </w:r>
      <w:r w:rsidR="002F07EC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2F07EC" w:rsidRPr="002F07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F07EC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 w:rsidRPr="002F07EC">
        <w:rPr>
          <w:rFonts w:ascii="Times New Roman" w:hAnsi="Times New Roman" w:cs="Times New Roman"/>
          <w:sz w:val="24"/>
          <w:szCs w:val="24"/>
        </w:rPr>
        <w:t>Th</w:t>
      </w:r>
      <w:r w:rsidR="000354A7" w:rsidRPr="002F07EC">
        <w:rPr>
          <w:rFonts w:ascii="Times New Roman" w:hAnsi="Times New Roman" w:cs="Times New Roman"/>
          <w:sz w:val="24"/>
          <w:szCs w:val="24"/>
        </w:rPr>
        <w:t>e amount of</w:t>
      </w:r>
      <w:r w:rsidRPr="002F07EC">
        <w:rPr>
          <w:rFonts w:ascii="Times New Roman" w:hAnsi="Times New Roman" w:cs="Times New Roman"/>
          <w:sz w:val="24"/>
          <w:szCs w:val="24"/>
        </w:rPr>
        <w:t xml:space="preserve"> </w:t>
      </w:r>
      <w:r w:rsidR="00135FDD" w:rsidRPr="002F07EC">
        <w:rPr>
          <w:rFonts w:ascii="Times New Roman" w:hAnsi="Times New Roman" w:cs="Times New Roman"/>
          <w:sz w:val="24"/>
          <w:szCs w:val="24"/>
        </w:rPr>
        <w:t>CO</w:t>
      </w:r>
      <w:r w:rsidR="000354A7"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5FDD" w:rsidRPr="002F07EC">
        <w:rPr>
          <w:rFonts w:ascii="Times New Roman" w:hAnsi="Times New Roman" w:cs="Times New Roman"/>
          <w:sz w:val="24"/>
          <w:szCs w:val="24"/>
        </w:rPr>
        <w:t xml:space="preserve"> </w:t>
      </w:r>
      <w:r w:rsidR="000354A7" w:rsidRPr="002F07EC">
        <w:rPr>
          <w:rFonts w:ascii="Times New Roman" w:hAnsi="Times New Roman" w:cs="Times New Roman"/>
          <w:sz w:val="24"/>
          <w:szCs w:val="24"/>
        </w:rPr>
        <w:t xml:space="preserve">produced by the </w:t>
      </w:r>
      <w:r w:rsidR="00135FDD" w:rsidRPr="002F07EC">
        <w:rPr>
          <w:rFonts w:ascii="Times New Roman" w:hAnsi="Times New Roman" w:cs="Times New Roman"/>
          <w:sz w:val="24"/>
          <w:szCs w:val="24"/>
        </w:rPr>
        <w:t xml:space="preserve">geothermal </w:t>
      </w:r>
      <w:r w:rsidRPr="002F07EC">
        <w:rPr>
          <w:rFonts w:ascii="Times New Roman" w:hAnsi="Times New Roman" w:cs="Times New Roman"/>
          <w:sz w:val="24"/>
          <w:szCs w:val="24"/>
        </w:rPr>
        <w:t xml:space="preserve">energy </w:t>
      </w:r>
      <w:r w:rsidR="000354A7" w:rsidRPr="002F07EC">
        <w:rPr>
          <w:rFonts w:ascii="Times New Roman" w:hAnsi="Times New Roman" w:cs="Times New Roman"/>
          <w:sz w:val="24"/>
          <w:szCs w:val="24"/>
        </w:rPr>
        <w:t>systems</w:t>
      </w:r>
      <w:r w:rsidRPr="002F07EC">
        <w:rPr>
          <w:rFonts w:ascii="Times New Roman" w:hAnsi="Times New Roman" w:cs="Times New Roman"/>
          <w:sz w:val="24"/>
          <w:szCs w:val="24"/>
        </w:rPr>
        <w:t xml:space="preserve"> will be compared to a heating and cooling system that is entirely based on natural gas or coal (CO</w:t>
      </w:r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hAnsi="Times New Roman" w:cs="Times New Roman"/>
          <w:sz w:val="24"/>
          <w:szCs w:val="24"/>
        </w:rPr>
        <w:t xml:space="preserve"> produced by the original system).</w:t>
      </w:r>
      <w:proofErr w:type="gramEnd"/>
      <w:r w:rsidRPr="002F07EC">
        <w:rPr>
          <w:rFonts w:ascii="Times New Roman" w:hAnsi="Times New Roman" w:cs="Times New Roman"/>
          <w:sz w:val="24"/>
          <w:szCs w:val="24"/>
        </w:rPr>
        <w:t xml:space="preserve">  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>The heating value of natural gas used was 39 MJ/m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 xml:space="preserve">. The amount of natural gas needed </w:t>
      </w:r>
      <w:proofErr w:type="gramStart"/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>was calculated</w:t>
      </w:r>
      <w:proofErr w:type="gramEnd"/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using the power requirement, the heating value of natural gas and the density of natural gas (0.90 kg/m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>). It is assumed that 2.75 kilogram of CO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was produced per kilogram of natural gas used</w:t>
      </w:r>
      <w:proofErr w:type="gramStart"/>
      <w:r w:rsidR="002F07EC" w:rsidRPr="002F07E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[</w:t>
      </w:r>
      <w:proofErr w:type="gramEnd"/>
      <w:r w:rsid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2F07EC" w:rsidRP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] </w:t>
      </w:r>
      <w:r w:rsid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 xml:space="preserve">Equation 1 is used to get the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2F07EC">
        <w:rPr>
          <w:rFonts w:ascii="Times New Roman" w:hAnsi="Times New Roman" w:cs="Times New Roman"/>
          <w:sz w:val="24"/>
          <w:szCs w:val="24"/>
        </w:rPr>
        <w:t xml:space="preserve"> values.  </w:t>
      </w:r>
    </w:p>
    <w:p w14:paraId="40387316" w14:textId="77777777" w:rsidR="003F48F5" w:rsidRPr="002F07EC" w:rsidRDefault="003F48F5" w:rsidP="003F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202651" w14:textId="2B10B092" w:rsidR="00893DFA" w:rsidRPr="002F07EC" w:rsidRDefault="00893DFA" w:rsidP="003F48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produced by the orginial system-C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produced by the new system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MMBtu produced </m:t>
            </m:r>
          </m:den>
        </m:f>
      </m:oMath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(1)</w:t>
      </w:r>
    </w:p>
    <w:p w14:paraId="3FE2482F" w14:textId="77777777" w:rsidR="003F48F5" w:rsidRDefault="003F48F5" w:rsidP="003F48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4A7B687" w14:textId="637FFB8D" w:rsidR="002F07EC" w:rsidRPr="002F07EC" w:rsidRDefault="002F07EC" w:rsidP="003F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7EC">
        <w:rPr>
          <w:rFonts w:ascii="Times New Roman" w:eastAsiaTheme="minorEastAsia" w:hAnsi="Times New Roman" w:cs="Times New Roman"/>
          <w:sz w:val="24"/>
          <w:szCs w:val="24"/>
        </w:rPr>
        <w:t>In order to determine the amount of CO</w:t>
      </w:r>
      <w:r w:rsidRPr="002F07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produced by the natural gas boiler alone, the volume of natural gas needed to supply the boiler </w:t>
      </w:r>
      <w:proofErr w:type="gramStart"/>
      <w:r w:rsidRPr="002F07EC">
        <w:rPr>
          <w:rFonts w:ascii="Times New Roman" w:eastAsiaTheme="minorEastAsia" w:hAnsi="Times New Roman" w:cs="Times New Roman"/>
          <w:sz w:val="24"/>
          <w:szCs w:val="24"/>
        </w:rPr>
        <w:t>was taken and multiplied by the density of natural gas to get the mass of natural gas needed</w:t>
      </w:r>
      <w:proofErr w:type="gramEnd"/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. In order to calculate the amount of steam produced by the boiler, the volume of natural gas </w:t>
      </w:r>
      <w:proofErr w:type="gramStart"/>
      <w:r w:rsidRPr="002F07EC">
        <w:rPr>
          <w:rFonts w:ascii="Times New Roman" w:eastAsiaTheme="minorEastAsia" w:hAnsi="Times New Roman" w:cs="Times New Roman"/>
          <w:sz w:val="24"/>
          <w:szCs w:val="24"/>
        </w:rPr>
        <w:t>was multiplied</w:t>
      </w:r>
      <w:proofErr w:type="gramEnd"/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by the heating value of natural gas and an assumed efficiency to produce the steam of 85%. In order to calculate the amount of CO</w:t>
      </w:r>
      <w:r w:rsidRPr="002F07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produced, it was again assumed that 2.75 kilogram of CO</w:t>
      </w:r>
      <w:r w:rsidRPr="002F07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was produced per kilogram of natural gas used</w:t>
      </w:r>
      <w:proofErr w:type="gramStart"/>
      <w:r w:rsidRPr="002F07E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[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]</w:t>
      </w:r>
    </w:p>
    <w:p w14:paraId="53F7AB7B" w14:textId="77777777" w:rsidR="003F48F5" w:rsidRDefault="003F48F5" w:rsidP="003F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12289E" w14:textId="66F8057E" w:rsidR="002F07EC" w:rsidRPr="002F07EC" w:rsidRDefault="002F07EC" w:rsidP="003F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7EC">
        <w:rPr>
          <w:rFonts w:ascii="Times New Roman" w:hAnsi="Times New Roman" w:cs="Times New Roman"/>
          <w:sz w:val="24"/>
          <w:szCs w:val="24"/>
        </w:rPr>
        <w:t>In order to determine the amount of CO</w:t>
      </w:r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hAnsi="Times New Roman" w:cs="Times New Roman"/>
          <w:sz w:val="24"/>
          <w:szCs w:val="24"/>
        </w:rPr>
        <w:t xml:space="preserve"> produced by burning  coal in order to produce hot water or steam, the current CO</w:t>
      </w:r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hAnsi="Times New Roman" w:cs="Times New Roman"/>
          <w:sz w:val="24"/>
          <w:szCs w:val="24"/>
        </w:rPr>
        <w:t xml:space="preserve"> emission per MMBtu that was produced by the MEA plant in 2015 will be used which is 94</w:t>
      </w:r>
      <w:r w:rsidRPr="002F07EC">
        <w:rPr>
          <w:rFonts w:ascii="Times New Roman" w:eastAsiaTheme="minorEastAsia" w:hAnsi="Times New Roman" w:cs="Times New Roman"/>
          <w:sz w:val="24"/>
          <w:szCs w:val="24"/>
        </w:rPr>
        <w:t>.65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MMBtu</m:t>
            </m:r>
          </m:den>
        </m:f>
      </m:oMath>
      <w:r w:rsidRPr="002F07E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F07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[3]</w:t>
      </w:r>
    </w:p>
    <w:p w14:paraId="79774818" w14:textId="77777777" w:rsidR="003F48F5" w:rsidRDefault="00893DFA" w:rsidP="003F48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07E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BFBE1E7" w14:textId="77777777" w:rsidR="003F48F5" w:rsidRDefault="00893DFA" w:rsidP="003F48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Tables </w:t>
      </w:r>
      <w:proofErr w:type="gramStart"/>
      <w:r w:rsidRPr="002F07EC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and 2 show that a horizontal well configuration is more environmentally beneficial than a vertical well configuration. It </w:t>
      </w:r>
      <w:proofErr w:type="gramStart"/>
      <w:r w:rsidRPr="002F07EC">
        <w:rPr>
          <w:rFonts w:ascii="Times New Roman" w:eastAsiaTheme="minorEastAsia" w:hAnsi="Times New Roman" w:cs="Times New Roman"/>
          <w:sz w:val="24"/>
          <w:szCs w:val="24"/>
        </w:rPr>
        <w:t>can also be seen</w:t>
      </w:r>
      <w:proofErr w:type="gramEnd"/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that supplying the entire campus with a hybrid geothermal system to support WVU’s heating and cooling need is more environmentally beneficial than just using a natural gas based or coal based steam heating and cooling system.</w:t>
      </w:r>
    </w:p>
    <w:p w14:paraId="771857B9" w14:textId="7015B634" w:rsidR="00893DFA" w:rsidRPr="002F07EC" w:rsidRDefault="00893DFA" w:rsidP="003F48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BEA445F" w14:textId="3C78E0C8" w:rsidR="00893DFA" w:rsidRPr="002F07EC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F07EC">
        <w:rPr>
          <w:rFonts w:ascii="Times New Roman" w:hAnsi="Times New Roman" w:cs="Times New Roman"/>
          <w:i/>
          <w:sz w:val="20"/>
          <w:szCs w:val="24"/>
        </w:rPr>
        <w:t xml:space="preserve">Table 1. 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>Amount of CO</w:t>
      </w:r>
      <w:r w:rsidR="00D659BA" w:rsidRPr="002F07EC">
        <w:rPr>
          <w:rFonts w:ascii="Times New Roman" w:hAnsi="Times New Roman" w:cs="Times New Roman"/>
          <w:i/>
          <w:sz w:val="20"/>
          <w:szCs w:val="24"/>
          <w:vertAlign w:val="subscript"/>
        </w:rPr>
        <w:t>2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 xml:space="preserve"> emissions reduced by </w:t>
      </w:r>
      <w:r w:rsidR="0086704F" w:rsidRPr="002F07EC">
        <w:rPr>
          <w:rFonts w:ascii="Times New Roman" w:hAnsi="Times New Roman" w:cs="Times New Roman"/>
          <w:i/>
          <w:sz w:val="20"/>
          <w:szCs w:val="24"/>
        </w:rPr>
        <w:t>s</w:t>
      </w:r>
      <w:r w:rsidRPr="002F07EC">
        <w:rPr>
          <w:rFonts w:ascii="Times New Roman" w:hAnsi="Times New Roman" w:cs="Times New Roman"/>
          <w:i/>
          <w:sz w:val="20"/>
          <w:szCs w:val="24"/>
        </w:rPr>
        <w:t xml:space="preserve">team-based hybrid geothermal system with heat pump 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 xml:space="preserve">compared to natural gas boiler and </w:t>
      </w:r>
      <w:r w:rsidR="0086704F" w:rsidRPr="002F07EC">
        <w:rPr>
          <w:rFonts w:ascii="Times New Roman" w:hAnsi="Times New Roman" w:cs="Times New Roman"/>
          <w:i/>
          <w:sz w:val="20"/>
          <w:szCs w:val="24"/>
        </w:rPr>
        <w:t>c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>oal</w:t>
      </w:r>
      <w:r w:rsidR="002F07EC">
        <w:rPr>
          <w:rFonts w:ascii="Times New Roman" w:hAnsi="Times New Roman" w:cs="Times New Roman"/>
          <w:i/>
          <w:sz w:val="20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790"/>
        <w:gridCol w:w="2160"/>
      </w:tblGrid>
      <w:tr w:rsidR="00893DFA" w:rsidRPr="002F07EC" w14:paraId="1358288D" w14:textId="77777777" w:rsidTr="002F07EC">
        <w:trPr>
          <w:trHeight w:val="440"/>
          <w:jc w:val="center"/>
        </w:trPr>
        <w:tc>
          <w:tcPr>
            <w:tcW w:w="2875" w:type="dxa"/>
          </w:tcPr>
          <w:p w14:paraId="654DED91" w14:textId="77777777" w:rsidR="00893DFA" w:rsidRPr="002F07EC" w:rsidRDefault="00893DFA" w:rsidP="003F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99FB3A8" w14:textId="77777777" w:rsidR="00893DFA" w:rsidRPr="002F07EC" w:rsidRDefault="00893DFA" w:rsidP="003F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Natural Gas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 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reduced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MMBtu</m:t>
                  </m:r>
                </m:den>
              </m:f>
            </m:oMath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60" w:type="dxa"/>
          </w:tcPr>
          <w:p w14:paraId="7EBC2804" w14:textId="77777777" w:rsidR="00893DFA" w:rsidRPr="002F07EC" w:rsidRDefault="00893DFA" w:rsidP="003F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Coal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 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reduced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MMBtu</m:t>
                  </m:r>
                </m:den>
              </m:f>
            </m:oMath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FA" w:rsidRPr="002F07EC" w14:paraId="0EEC1702" w14:textId="77777777" w:rsidTr="002F07EC">
        <w:trPr>
          <w:jc w:val="center"/>
        </w:trPr>
        <w:tc>
          <w:tcPr>
            <w:tcW w:w="2875" w:type="dxa"/>
          </w:tcPr>
          <w:p w14:paraId="38186FE1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1 Horizontal </w:t>
            </w:r>
          </w:p>
        </w:tc>
        <w:tc>
          <w:tcPr>
            <w:tcW w:w="2790" w:type="dxa"/>
          </w:tcPr>
          <w:p w14:paraId="1C88EF98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2.4265</w:t>
            </w:r>
          </w:p>
        </w:tc>
        <w:tc>
          <w:tcPr>
            <w:tcW w:w="2160" w:type="dxa"/>
          </w:tcPr>
          <w:p w14:paraId="4C5C606D" w14:textId="4CF7385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23.2803</w:t>
            </w:r>
          </w:p>
        </w:tc>
      </w:tr>
      <w:tr w:rsidR="00893DFA" w:rsidRPr="002F07EC" w14:paraId="0CB7F168" w14:textId="77777777" w:rsidTr="002F07EC">
        <w:trPr>
          <w:jc w:val="center"/>
        </w:trPr>
        <w:tc>
          <w:tcPr>
            <w:tcW w:w="2875" w:type="dxa"/>
          </w:tcPr>
          <w:p w14:paraId="123B604D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2 Horizontal </w:t>
            </w:r>
          </w:p>
        </w:tc>
        <w:tc>
          <w:tcPr>
            <w:tcW w:w="2790" w:type="dxa"/>
          </w:tcPr>
          <w:p w14:paraId="0AEA22C6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2.0713</w:t>
            </w:r>
          </w:p>
        </w:tc>
        <w:tc>
          <w:tcPr>
            <w:tcW w:w="2160" w:type="dxa"/>
          </w:tcPr>
          <w:p w14:paraId="5344AD44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22.9155</w:t>
            </w:r>
          </w:p>
        </w:tc>
      </w:tr>
      <w:tr w:rsidR="00893DFA" w:rsidRPr="002F07EC" w14:paraId="081DA372" w14:textId="77777777" w:rsidTr="002F07EC">
        <w:trPr>
          <w:jc w:val="center"/>
        </w:trPr>
        <w:tc>
          <w:tcPr>
            <w:tcW w:w="2875" w:type="dxa"/>
          </w:tcPr>
          <w:p w14:paraId="07B4E53F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1 Vertical </w:t>
            </w:r>
          </w:p>
        </w:tc>
        <w:tc>
          <w:tcPr>
            <w:tcW w:w="2790" w:type="dxa"/>
          </w:tcPr>
          <w:p w14:paraId="41CB59C9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1.9754</w:t>
            </w:r>
          </w:p>
        </w:tc>
        <w:tc>
          <w:tcPr>
            <w:tcW w:w="2160" w:type="dxa"/>
          </w:tcPr>
          <w:p w14:paraId="31403AD4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22.8349</w:t>
            </w:r>
          </w:p>
        </w:tc>
      </w:tr>
      <w:tr w:rsidR="00893DFA" w:rsidRPr="002F07EC" w14:paraId="2128F72F" w14:textId="77777777" w:rsidTr="002F07EC">
        <w:trPr>
          <w:jc w:val="center"/>
        </w:trPr>
        <w:tc>
          <w:tcPr>
            <w:tcW w:w="2875" w:type="dxa"/>
          </w:tcPr>
          <w:p w14:paraId="74140A60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2 Vertical </w:t>
            </w:r>
          </w:p>
        </w:tc>
        <w:tc>
          <w:tcPr>
            <w:tcW w:w="2790" w:type="dxa"/>
          </w:tcPr>
          <w:p w14:paraId="3FDF0D65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1.7457</w:t>
            </w:r>
          </w:p>
        </w:tc>
        <w:tc>
          <w:tcPr>
            <w:tcW w:w="2160" w:type="dxa"/>
          </w:tcPr>
          <w:p w14:paraId="6B11B3BB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22.5929</w:t>
            </w:r>
          </w:p>
        </w:tc>
      </w:tr>
    </w:tbl>
    <w:p w14:paraId="734E4221" w14:textId="77777777" w:rsidR="00893DFA" w:rsidRPr="002F07EC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D012" w14:textId="77777777" w:rsidR="003F48F5" w:rsidRDefault="003F48F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 w:type="page"/>
      </w:r>
    </w:p>
    <w:p w14:paraId="1C4BDDA8" w14:textId="50A3DF7E" w:rsidR="00893DFA" w:rsidRPr="002F07EC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F07EC">
        <w:rPr>
          <w:rFonts w:ascii="Times New Roman" w:hAnsi="Times New Roman" w:cs="Times New Roman"/>
          <w:i/>
          <w:sz w:val="20"/>
          <w:szCs w:val="24"/>
        </w:rPr>
        <w:lastRenderedPageBreak/>
        <w:t xml:space="preserve">Table 2. 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>Amount of CO</w:t>
      </w:r>
      <w:r w:rsidR="00D659BA" w:rsidRPr="002F07EC">
        <w:rPr>
          <w:rFonts w:ascii="Times New Roman" w:hAnsi="Times New Roman" w:cs="Times New Roman"/>
          <w:i/>
          <w:sz w:val="20"/>
          <w:szCs w:val="24"/>
          <w:vertAlign w:val="subscript"/>
        </w:rPr>
        <w:t>2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 xml:space="preserve"> emissions reduced by </w:t>
      </w:r>
      <w:r w:rsidR="0086704F" w:rsidRPr="002F07EC">
        <w:rPr>
          <w:rFonts w:ascii="Times New Roman" w:hAnsi="Times New Roman" w:cs="Times New Roman"/>
          <w:i/>
          <w:sz w:val="20"/>
          <w:szCs w:val="24"/>
        </w:rPr>
        <w:t>s</w:t>
      </w:r>
      <w:r w:rsidRPr="002F07EC">
        <w:rPr>
          <w:rFonts w:ascii="Times New Roman" w:hAnsi="Times New Roman" w:cs="Times New Roman"/>
          <w:i/>
          <w:sz w:val="20"/>
          <w:szCs w:val="24"/>
        </w:rPr>
        <w:t>team-based hybrid geothermal system without heat pump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 xml:space="preserve"> compared to natural gas boiler and </w:t>
      </w:r>
      <w:r w:rsidR="0086704F" w:rsidRPr="002F07EC">
        <w:rPr>
          <w:rFonts w:ascii="Times New Roman" w:hAnsi="Times New Roman" w:cs="Times New Roman"/>
          <w:i/>
          <w:sz w:val="20"/>
          <w:szCs w:val="24"/>
        </w:rPr>
        <w:t>c</w:t>
      </w:r>
      <w:r w:rsidR="00D659BA" w:rsidRPr="002F07EC">
        <w:rPr>
          <w:rFonts w:ascii="Times New Roman" w:hAnsi="Times New Roman" w:cs="Times New Roman"/>
          <w:i/>
          <w:sz w:val="20"/>
          <w:szCs w:val="24"/>
        </w:rPr>
        <w:t>oal</w:t>
      </w:r>
      <w:r w:rsidR="002F07EC">
        <w:rPr>
          <w:rFonts w:ascii="Times New Roman" w:hAnsi="Times New Roman" w:cs="Times New Roman"/>
          <w:i/>
          <w:sz w:val="20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880"/>
        <w:gridCol w:w="2520"/>
      </w:tblGrid>
      <w:tr w:rsidR="00893DFA" w:rsidRPr="002F07EC" w14:paraId="7A60F451" w14:textId="77777777" w:rsidTr="002F07EC">
        <w:trPr>
          <w:trHeight w:val="440"/>
          <w:jc w:val="center"/>
        </w:trPr>
        <w:tc>
          <w:tcPr>
            <w:tcW w:w="2695" w:type="dxa"/>
          </w:tcPr>
          <w:p w14:paraId="25833EA4" w14:textId="77777777" w:rsidR="00893DFA" w:rsidRPr="002F07EC" w:rsidRDefault="00893DFA" w:rsidP="003F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706CD6E" w14:textId="77777777" w:rsidR="00893DFA" w:rsidRPr="002F07EC" w:rsidRDefault="00893DFA" w:rsidP="003F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Natural Gas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 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reduced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MMBtu</m:t>
                  </m:r>
                </m:den>
              </m:f>
            </m:oMath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20" w:type="dxa"/>
          </w:tcPr>
          <w:p w14:paraId="1B03C31D" w14:textId="77777777" w:rsidR="00893DFA" w:rsidRPr="002F07EC" w:rsidRDefault="00893DFA" w:rsidP="003F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Coal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 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reduced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MMBtu</m:t>
                  </m:r>
                </m:den>
              </m:f>
            </m:oMath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FA" w:rsidRPr="002F07EC" w14:paraId="180F7926" w14:textId="77777777" w:rsidTr="002F07EC">
        <w:trPr>
          <w:jc w:val="center"/>
        </w:trPr>
        <w:tc>
          <w:tcPr>
            <w:tcW w:w="2695" w:type="dxa"/>
          </w:tcPr>
          <w:p w14:paraId="7489BDE2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1 Horizontal </w:t>
            </w:r>
          </w:p>
        </w:tc>
        <w:tc>
          <w:tcPr>
            <w:tcW w:w="2880" w:type="dxa"/>
          </w:tcPr>
          <w:p w14:paraId="63468E0C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3.0870</w:t>
            </w:r>
          </w:p>
        </w:tc>
        <w:tc>
          <w:tcPr>
            <w:tcW w:w="2520" w:type="dxa"/>
          </w:tcPr>
          <w:p w14:paraId="24C44172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23.9232</w:t>
            </w:r>
          </w:p>
        </w:tc>
      </w:tr>
      <w:tr w:rsidR="00893DFA" w:rsidRPr="002F07EC" w14:paraId="2CDD6FAC" w14:textId="77777777" w:rsidTr="002F07EC">
        <w:trPr>
          <w:jc w:val="center"/>
        </w:trPr>
        <w:tc>
          <w:tcPr>
            <w:tcW w:w="2695" w:type="dxa"/>
          </w:tcPr>
          <w:p w14:paraId="24A76C44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2 Horizontal </w:t>
            </w:r>
          </w:p>
        </w:tc>
        <w:tc>
          <w:tcPr>
            <w:tcW w:w="2880" w:type="dxa"/>
          </w:tcPr>
          <w:p w14:paraId="45F12ECA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3.2025</w:t>
            </w:r>
          </w:p>
        </w:tc>
        <w:tc>
          <w:tcPr>
            <w:tcW w:w="2520" w:type="dxa"/>
          </w:tcPr>
          <w:p w14:paraId="509CDD2A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24.0412</w:t>
            </w:r>
          </w:p>
        </w:tc>
      </w:tr>
      <w:tr w:rsidR="00893DFA" w:rsidRPr="002F07EC" w14:paraId="0B38EADC" w14:textId="77777777" w:rsidTr="002F07EC">
        <w:trPr>
          <w:jc w:val="center"/>
        </w:trPr>
        <w:tc>
          <w:tcPr>
            <w:tcW w:w="2695" w:type="dxa"/>
          </w:tcPr>
          <w:p w14:paraId="4611E40A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1 Vertical </w:t>
            </w:r>
          </w:p>
        </w:tc>
        <w:tc>
          <w:tcPr>
            <w:tcW w:w="2880" w:type="dxa"/>
          </w:tcPr>
          <w:p w14:paraId="37662335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2.8501</w:t>
            </w:r>
          </w:p>
        </w:tc>
        <w:tc>
          <w:tcPr>
            <w:tcW w:w="2520" w:type="dxa"/>
          </w:tcPr>
          <w:p w14:paraId="64617E58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23.6918</w:t>
            </w:r>
          </w:p>
        </w:tc>
      </w:tr>
      <w:tr w:rsidR="00893DFA" w:rsidRPr="002F07EC" w14:paraId="4781F3E7" w14:textId="77777777" w:rsidTr="002F07EC">
        <w:trPr>
          <w:jc w:val="center"/>
        </w:trPr>
        <w:tc>
          <w:tcPr>
            <w:tcW w:w="2695" w:type="dxa"/>
          </w:tcPr>
          <w:p w14:paraId="2196BB30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Scenario 2 Vertical </w:t>
            </w:r>
          </w:p>
        </w:tc>
        <w:tc>
          <w:tcPr>
            <w:tcW w:w="2880" w:type="dxa"/>
          </w:tcPr>
          <w:p w14:paraId="2E97DBEF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3.0231</w:t>
            </w:r>
          </w:p>
        </w:tc>
        <w:tc>
          <w:tcPr>
            <w:tcW w:w="2520" w:type="dxa"/>
          </w:tcPr>
          <w:p w14:paraId="12DD1BD8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23.8648</w:t>
            </w:r>
          </w:p>
        </w:tc>
      </w:tr>
    </w:tbl>
    <w:p w14:paraId="36D438BD" w14:textId="77777777" w:rsidR="001C6CE7" w:rsidRPr="002F07EC" w:rsidRDefault="001C6CE7" w:rsidP="003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4F3A1" w14:textId="5B582093" w:rsidR="00893DFA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EC">
        <w:rPr>
          <w:rFonts w:ascii="Times New Roman" w:hAnsi="Times New Roman" w:cs="Times New Roman"/>
          <w:sz w:val="24"/>
          <w:szCs w:val="24"/>
        </w:rPr>
        <w:tab/>
        <w:t xml:space="preserve">In Table 3, it </w:t>
      </w:r>
      <w:proofErr w:type="gramStart"/>
      <w:r w:rsidRPr="002F07EC">
        <w:rPr>
          <w:rFonts w:ascii="Times New Roman" w:hAnsi="Times New Roman" w:cs="Times New Roman"/>
          <w:sz w:val="24"/>
          <w:szCs w:val="24"/>
        </w:rPr>
        <w:t>can be seen</w:t>
      </w:r>
      <w:proofErr w:type="gramEnd"/>
      <w:r w:rsidRPr="002F07EC">
        <w:rPr>
          <w:rFonts w:ascii="Times New Roman" w:hAnsi="Times New Roman" w:cs="Times New Roman"/>
          <w:sz w:val="24"/>
          <w:szCs w:val="24"/>
        </w:rPr>
        <w:t xml:space="preserve"> that using a flow</w:t>
      </w:r>
      <w:r w:rsidR="0044586F" w:rsidRPr="002F07EC">
        <w:rPr>
          <w:rFonts w:ascii="Times New Roman" w:hAnsi="Times New Roman" w:cs="Times New Roman"/>
          <w:sz w:val="24"/>
          <w:szCs w:val="24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>rate of 40</w:t>
      </w:r>
      <w:r w:rsidR="002F07EC">
        <w:rPr>
          <w:rFonts w:ascii="Times New Roman" w:hAnsi="Times New Roman" w:cs="Times New Roman"/>
          <w:sz w:val="24"/>
          <w:szCs w:val="24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>kg/s per configuration is more environmentally beneficial when comparing it to using a flow</w:t>
      </w:r>
      <w:r w:rsidR="0044586F" w:rsidRPr="002F07EC">
        <w:rPr>
          <w:rFonts w:ascii="Times New Roman" w:hAnsi="Times New Roman" w:cs="Times New Roman"/>
          <w:sz w:val="24"/>
          <w:szCs w:val="24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>rate of 80</w:t>
      </w:r>
      <w:r w:rsidR="002F07EC">
        <w:rPr>
          <w:rFonts w:ascii="Times New Roman" w:hAnsi="Times New Roman" w:cs="Times New Roman"/>
          <w:sz w:val="24"/>
          <w:szCs w:val="24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 xml:space="preserve">kg/s. </w:t>
      </w:r>
      <w:r w:rsidR="002F07EC">
        <w:rPr>
          <w:rFonts w:ascii="Times New Roman" w:hAnsi="Times New Roman" w:cs="Times New Roman"/>
          <w:sz w:val="24"/>
          <w:szCs w:val="24"/>
        </w:rPr>
        <w:t xml:space="preserve">This is because the amount of subsurface pump power required increases with the </w:t>
      </w:r>
      <w:r w:rsidR="003F48F5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2F07EC">
        <w:rPr>
          <w:rFonts w:ascii="Times New Roman" w:hAnsi="Times New Roman" w:cs="Times New Roman"/>
          <w:sz w:val="24"/>
          <w:szCs w:val="24"/>
        </w:rPr>
        <w:t>flow</w:t>
      </w:r>
      <w:r w:rsidR="003F48F5">
        <w:rPr>
          <w:rFonts w:ascii="Times New Roman" w:hAnsi="Times New Roman" w:cs="Times New Roman"/>
          <w:sz w:val="24"/>
          <w:szCs w:val="24"/>
        </w:rPr>
        <w:t xml:space="preserve"> rate from the well.</w:t>
      </w:r>
      <w:r w:rsidR="002F07EC">
        <w:rPr>
          <w:rFonts w:ascii="Times New Roman" w:hAnsi="Times New Roman" w:cs="Times New Roman"/>
          <w:sz w:val="24"/>
          <w:szCs w:val="24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2F07EC">
        <w:rPr>
          <w:rFonts w:ascii="Times New Roman" w:hAnsi="Times New Roman" w:cs="Times New Roman"/>
          <w:sz w:val="24"/>
          <w:szCs w:val="24"/>
        </w:rPr>
        <w:t>can also be seen</w:t>
      </w:r>
      <w:proofErr w:type="gramEnd"/>
      <w:r w:rsidRPr="002F07EC">
        <w:rPr>
          <w:rFonts w:ascii="Times New Roman" w:hAnsi="Times New Roman" w:cs="Times New Roman"/>
          <w:sz w:val="24"/>
          <w:szCs w:val="24"/>
        </w:rPr>
        <w:t xml:space="preserve"> that the water to steam ratio does not have much effect on the environmental impact when comparing systems of the same flow</w:t>
      </w:r>
      <w:r w:rsidR="0044586F" w:rsidRPr="002F07EC">
        <w:rPr>
          <w:rFonts w:ascii="Times New Roman" w:hAnsi="Times New Roman" w:cs="Times New Roman"/>
          <w:sz w:val="24"/>
          <w:szCs w:val="24"/>
        </w:rPr>
        <w:t xml:space="preserve"> </w:t>
      </w:r>
      <w:r w:rsidRPr="002F07EC">
        <w:rPr>
          <w:rFonts w:ascii="Times New Roman" w:hAnsi="Times New Roman" w:cs="Times New Roman"/>
          <w:sz w:val="24"/>
          <w:szCs w:val="24"/>
        </w:rPr>
        <w:t xml:space="preserve">rate and alternate energy supply (coal or natural gas). </w:t>
      </w:r>
    </w:p>
    <w:p w14:paraId="5EE67FAB" w14:textId="77777777" w:rsidR="003F48F5" w:rsidRPr="002F07EC" w:rsidRDefault="003F48F5" w:rsidP="003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132AA0" w14:textId="37AB2A0C" w:rsidR="00893DFA" w:rsidRPr="002F07EC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2F07EC">
        <w:rPr>
          <w:rFonts w:ascii="Times New Roman" w:hAnsi="Times New Roman" w:cs="Times New Roman"/>
          <w:i/>
          <w:sz w:val="20"/>
          <w:szCs w:val="18"/>
        </w:rPr>
        <w:t xml:space="preserve">Table 3. </w:t>
      </w:r>
      <w:r w:rsidR="00D659BA" w:rsidRPr="002F07EC">
        <w:rPr>
          <w:rFonts w:ascii="Times New Roman" w:hAnsi="Times New Roman" w:cs="Times New Roman"/>
          <w:i/>
          <w:sz w:val="20"/>
          <w:szCs w:val="18"/>
        </w:rPr>
        <w:t>Amount of CO</w:t>
      </w:r>
      <w:r w:rsidR="00D659BA" w:rsidRPr="002F07EC">
        <w:rPr>
          <w:rFonts w:ascii="Times New Roman" w:hAnsi="Times New Roman" w:cs="Times New Roman"/>
          <w:i/>
          <w:sz w:val="20"/>
          <w:szCs w:val="18"/>
          <w:vertAlign w:val="subscript"/>
        </w:rPr>
        <w:t>2</w:t>
      </w:r>
      <w:r w:rsidR="00D659BA" w:rsidRPr="002F07EC">
        <w:rPr>
          <w:rFonts w:ascii="Times New Roman" w:hAnsi="Times New Roman" w:cs="Times New Roman"/>
          <w:i/>
          <w:sz w:val="20"/>
          <w:szCs w:val="18"/>
        </w:rPr>
        <w:t xml:space="preserve"> emissions reduced by </w:t>
      </w:r>
      <w:r w:rsidR="0086704F" w:rsidRPr="002F07EC">
        <w:rPr>
          <w:rFonts w:ascii="Times New Roman" w:hAnsi="Times New Roman" w:cs="Times New Roman"/>
          <w:i/>
          <w:sz w:val="20"/>
          <w:szCs w:val="18"/>
        </w:rPr>
        <w:t>h</w:t>
      </w:r>
      <w:r w:rsidRPr="002F07EC">
        <w:rPr>
          <w:rFonts w:ascii="Times New Roman" w:hAnsi="Times New Roman" w:cs="Times New Roman"/>
          <w:i/>
          <w:sz w:val="20"/>
          <w:szCs w:val="18"/>
        </w:rPr>
        <w:t xml:space="preserve">ot water-based geothermal system based on </w:t>
      </w:r>
      <w:proofErr w:type="gramStart"/>
      <w:r w:rsidRPr="002F07EC">
        <w:rPr>
          <w:rFonts w:ascii="Times New Roman" w:hAnsi="Times New Roman" w:cs="Times New Roman"/>
          <w:i/>
          <w:sz w:val="20"/>
          <w:szCs w:val="18"/>
        </w:rPr>
        <w:t>peak energy usage values</w:t>
      </w:r>
      <w:proofErr w:type="gramEnd"/>
      <w:r w:rsidRPr="002F07EC">
        <w:rPr>
          <w:rFonts w:ascii="Times New Roman" w:hAnsi="Times New Roman" w:cs="Times New Roman"/>
          <w:i/>
          <w:sz w:val="20"/>
          <w:szCs w:val="18"/>
        </w:rPr>
        <w:t xml:space="preserve"> and a horizontal well configuration</w:t>
      </w:r>
      <w:r w:rsidR="002F07EC" w:rsidRPr="002F07EC">
        <w:rPr>
          <w:rFonts w:ascii="Times New Roman" w:hAnsi="Times New Roman" w:cs="Times New Roman"/>
          <w:i/>
          <w:sz w:val="20"/>
          <w:szCs w:val="1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530"/>
        <w:gridCol w:w="2790"/>
        <w:gridCol w:w="2700"/>
      </w:tblGrid>
      <w:tr w:rsidR="00893DFA" w:rsidRPr="002F07EC" w14:paraId="6837EF1E" w14:textId="77777777" w:rsidTr="003F48F5">
        <w:trPr>
          <w:jc w:val="center"/>
        </w:trPr>
        <w:tc>
          <w:tcPr>
            <w:tcW w:w="1615" w:type="dxa"/>
          </w:tcPr>
          <w:p w14:paraId="55570C5F" w14:textId="77777777" w:rsidR="00893DFA" w:rsidRPr="002F07EC" w:rsidRDefault="00893DFA" w:rsidP="003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Flow Rate from Each Configuration</w:t>
            </w:r>
          </w:p>
        </w:tc>
        <w:tc>
          <w:tcPr>
            <w:tcW w:w="1530" w:type="dxa"/>
          </w:tcPr>
          <w:p w14:paraId="078286F6" w14:textId="0749D2AA" w:rsidR="00893DFA" w:rsidRPr="002F07EC" w:rsidRDefault="00893DFA" w:rsidP="003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Water/ Steam Usage</w:t>
            </w:r>
          </w:p>
        </w:tc>
        <w:tc>
          <w:tcPr>
            <w:tcW w:w="2790" w:type="dxa"/>
          </w:tcPr>
          <w:p w14:paraId="5345A347" w14:textId="77777777" w:rsidR="003F48F5" w:rsidRDefault="00893DFA" w:rsidP="003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  <w:p w14:paraId="358034CE" w14:textId="585BC29B" w:rsidR="00893DFA" w:rsidRPr="002F07EC" w:rsidRDefault="00893DFA" w:rsidP="003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 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reduced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MMBtu</m:t>
                  </m:r>
                </m:den>
              </m:f>
            </m:oMath>
          </w:p>
        </w:tc>
        <w:tc>
          <w:tcPr>
            <w:tcW w:w="2700" w:type="dxa"/>
          </w:tcPr>
          <w:p w14:paraId="574DDBE0" w14:textId="77777777" w:rsidR="003F48F5" w:rsidRDefault="00893DFA" w:rsidP="003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</w:p>
          <w:p w14:paraId="12768779" w14:textId="3195B502" w:rsidR="00893DFA" w:rsidRPr="002F07EC" w:rsidRDefault="00893DFA" w:rsidP="003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 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reduced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MMBtu</m:t>
                  </m:r>
                </m:den>
              </m:f>
            </m:oMath>
          </w:p>
        </w:tc>
      </w:tr>
      <w:tr w:rsidR="00893DFA" w:rsidRPr="002F07EC" w14:paraId="0AA5796F" w14:textId="77777777" w:rsidTr="003F48F5">
        <w:trPr>
          <w:jc w:val="center"/>
        </w:trPr>
        <w:tc>
          <w:tcPr>
            <w:tcW w:w="1615" w:type="dxa"/>
            <w:vMerge w:val="restart"/>
          </w:tcPr>
          <w:p w14:paraId="44DD3AA6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80 kg/s</w:t>
            </w:r>
          </w:p>
        </w:tc>
        <w:tc>
          <w:tcPr>
            <w:tcW w:w="1530" w:type="dxa"/>
          </w:tcPr>
          <w:p w14:paraId="761FC998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60/40 </w:t>
            </w:r>
          </w:p>
        </w:tc>
        <w:tc>
          <w:tcPr>
            <w:tcW w:w="2790" w:type="dxa"/>
          </w:tcPr>
          <w:p w14:paraId="3C85BD83" w14:textId="01CC8FD8" w:rsidR="00893DFA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42.4903</w:t>
            </w:r>
          </w:p>
        </w:tc>
        <w:tc>
          <w:tcPr>
            <w:tcW w:w="2700" w:type="dxa"/>
          </w:tcPr>
          <w:p w14:paraId="71C416A4" w14:textId="76BFA5ED" w:rsidR="00893DFA" w:rsidRPr="002F07EC" w:rsidRDefault="00196F2F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70.3877</w:t>
            </w:r>
          </w:p>
        </w:tc>
      </w:tr>
      <w:tr w:rsidR="00893DFA" w:rsidRPr="002F07EC" w14:paraId="5111894E" w14:textId="77777777" w:rsidTr="003F48F5">
        <w:trPr>
          <w:jc w:val="center"/>
        </w:trPr>
        <w:tc>
          <w:tcPr>
            <w:tcW w:w="1615" w:type="dxa"/>
            <w:vMerge/>
          </w:tcPr>
          <w:p w14:paraId="09304183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4DFC2F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2790" w:type="dxa"/>
          </w:tcPr>
          <w:p w14:paraId="19D05664" w14:textId="12D3757F" w:rsidR="00893DFA" w:rsidRPr="002F07EC" w:rsidRDefault="004A04C8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41.8561</w:t>
            </w:r>
          </w:p>
        </w:tc>
        <w:tc>
          <w:tcPr>
            <w:tcW w:w="2700" w:type="dxa"/>
          </w:tcPr>
          <w:p w14:paraId="688F0075" w14:textId="69DC86C6" w:rsidR="00893DFA" w:rsidRPr="002F07EC" w:rsidRDefault="00E15D54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69.7535</w:t>
            </w:r>
          </w:p>
        </w:tc>
      </w:tr>
      <w:tr w:rsidR="00893DFA" w:rsidRPr="002F07EC" w14:paraId="6E3487D2" w14:textId="77777777" w:rsidTr="003F48F5">
        <w:trPr>
          <w:jc w:val="center"/>
        </w:trPr>
        <w:tc>
          <w:tcPr>
            <w:tcW w:w="1615" w:type="dxa"/>
            <w:vMerge/>
          </w:tcPr>
          <w:p w14:paraId="28CD5865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C4D31C" w14:textId="77777777" w:rsidR="00893DFA" w:rsidRPr="002F07EC" w:rsidRDefault="00893DFA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85/15</w:t>
            </w:r>
          </w:p>
        </w:tc>
        <w:tc>
          <w:tcPr>
            <w:tcW w:w="2790" w:type="dxa"/>
          </w:tcPr>
          <w:p w14:paraId="61E3D0C1" w14:textId="30A33CA1" w:rsidR="00893DFA" w:rsidRPr="002F07EC" w:rsidRDefault="00B7435E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D45CA" w:rsidRPr="002F07EC">
              <w:rPr>
                <w:rFonts w:ascii="Times New Roman" w:hAnsi="Times New Roman" w:cs="Times New Roman"/>
                <w:sz w:val="24"/>
                <w:szCs w:val="24"/>
              </w:rPr>
              <w:t>.6466</w:t>
            </w:r>
          </w:p>
        </w:tc>
        <w:tc>
          <w:tcPr>
            <w:tcW w:w="2700" w:type="dxa"/>
          </w:tcPr>
          <w:p w14:paraId="7BCC786A" w14:textId="707BDD14" w:rsidR="00893DFA" w:rsidRPr="002F07EC" w:rsidRDefault="00196F2F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69.5439</w:t>
            </w:r>
          </w:p>
        </w:tc>
      </w:tr>
      <w:tr w:rsidR="00266367" w:rsidRPr="002F07EC" w14:paraId="087F5CF6" w14:textId="77777777" w:rsidTr="003F48F5">
        <w:trPr>
          <w:jc w:val="center"/>
        </w:trPr>
        <w:tc>
          <w:tcPr>
            <w:tcW w:w="1615" w:type="dxa"/>
            <w:vMerge w:val="restart"/>
          </w:tcPr>
          <w:p w14:paraId="704B734E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40 kg/s</w:t>
            </w:r>
          </w:p>
        </w:tc>
        <w:tc>
          <w:tcPr>
            <w:tcW w:w="1530" w:type="dxa"/>
          </w:tcPr>
          <w:p w14:paraId="19936675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60/40 </w:t>
            </w:r>
          </w:p>
        </w:tc>
        <w:tc>
          <w:tcPr>
            <w:tcW w:w="2790" w:type="dxa"/>
          </w:tcPr>
          <w:p w14:paraId="46CE585E" w14:textId="184EC043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48.2839</w:t>
            </w:r>
          </w:p>
        </w:tc>
        <w:tc>
          <w:tcPr>
            <w:tcW w:w="2700" w:type="dxa"/>
          </w:tcPr>
          <w:p w14:paraId="7520DB06" w14:textId="61772128" w:rsidR="00266367" w:rsidRPr="002F07EC" w:rsidRDefault="00196F2F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76.1813</w:t>
            </w:r>
          </w:p>
        </w:tc>
      </w:tr>
      <w:tr w:rsidR="00266367" w:rsidRPr="002F07EC" w14:paraId="54933C99" w14:textId="77777777" w:rsidTr="003F48F5">
        <w:trPr>
          <w:jc w:val="center"/>
        </w:trPr>
        <w:tc>
          <w:tcPr>
            <w:tcW w:w="1615" w:type="dxa"/>
            <w:vMerge/>
          </w:tcPr>
          <w:p w14:paraId="191DEC83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071856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75/25 </w:t>
            </w:r>
          </w:p>
        </w:tc>
        <w:tc>
          <w:tcPr>
            <w:tcW w:w="2790" w:type="dxa"/>
          </w:tcPr>
          <w:p w14:paraId="273D5E4E" w14:textId="32086DED" w:rsidR="00266367" w:rsidRPr="002F07EC" w:rsidRDefault="00B7435E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48.0007</w:t>
            </w:r>
          </w:p>
        </w:tc>
        <w:tc>
          <w:tcPr>
            <w:tcW w:w="2700" w:type="dxa"/>
          </w:tcPr>
          <w:p w14:paraId="78579F9D" w14:textId="528E126B" w:rsidR="00266367" w:rsidRPr="002F07EC" w:rsidRDefault="00196F2F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75.8981</w:t>
            </w:r>
          </w:p>
        </w:tc>
      </w:tr>
      <w:tr w:rsidR="00266367" w:rsidRPr="002F07EC" w14:paraId="549FC1E0" w14:textId="77777777" w:rsidTr="003F48F5">
        <w:trPr>
          <w:jc w:val="center"/>
        </w:trPr>
        <w:tc>
          <w:tcPr>
            <w:tcW w:w="1615" w:type="dxa"/>
            <w:vMerge/>
          </w:tcPr>
          <w:p w14:paraId="2F88AF72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BF778A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 xml:space="preserve">85/15 </w:t>
            </w:r>
          </w:p>
        </w:tc>
        <w:tc>
          <w:tcPr>
            <w:tcW w:w="2790" w:type="dxa"/>
          </w:tcPr>
          <w:p w14:paraId="3159BBC8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No. of wells are above the allowable value range</w:t>
            </w:r>
          </w:p>
        </w:tc>
        <w:tc>
          <w:tcPr>
            <w:tcW w:w="2700" w:type="dxa"/>
          </w:tcPr>
          <w:p w14:paraId="5A85A88B" w14:textId="77777777" w:rsidR="00266367" w:rsidRPr="002F07EC" w:rsidRDefault="00266367" w:rsidP="003F4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C">
              <w:rPr>
                <w:rFonts w:ascii="Times New Roman" w:hAnsi="Times New Roman" w:cs="Times New Roman"/>
                <w:sz w:val="24"/>
                <w:szCs w:val="24"/>
              </w:rPr>
              <w:t>No. of wells are above the allowable value range</w:t>
            </w:r>
          </w:p>
        </w:tc>
      </w:tr>
    </w:tbl>
    <w:p w14:paraId="0FDD7F00" w14:textId="77777777" w:rsidR="00893DFA" w:rsidRPr="002F07EC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EC">
        <w:rPr>
          <w:rFonts w:ascii="Times New Roman" w:hAnsi="Times New Roman" w:cs="Times New Roman"/>
          <w:sz w:val="24"/>
          <w:szCs w:val="24"/>
        </w:rPr>
        <w:tab/>
      </w:r>
    </w:p>
    <w:p w14:paraId="3F5DE78F" w14:textId="325B060A" w:rsidR="00893DFA" w:rsidRPr="002F07EC" w:rsidRDefault="00893DFA" w:rsidP="003F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7EC">
        <w:rPr>
          <w:rFonts w:ascii="Times New Roman" w:hAnsi="Times New Roman" w:cs="Times New Roman"/>
          <w:sz w:val="24"/>
          <w:szCs w:val="24"/>
        </w:rPr>
        <w:t>Overall, a hot water-based geothermal system is more environmentally beneficial th</w:t>
      </w:r>
      <w:r w:rsidR="00CE17FD" w:rsidRPr="002F07EC">
        <w:rPr>
          <w:rFonts w:ascii="Times New Roman" w:hAnsi="Times New Roman" w:cs="Times New Roman"/>
          <w:sz w:val="24"/>
          <w:szCs w:val="24"/>
        </w:rPr>
        <w:t>a</w:t>
      </w:r>
      <w:r w:rsidRPr="002F07EC">
        <w:rPr>
          <w:rFonts w:ascii="Times New Roman" w:hAnsi="Times New Roman" w:cs="Times New Roman"/>
          <w:sz w:val="24"/>
          <w:szCs w:val="24"/>
        </w:rPr>
        <w:t>n a steam-based hybrid geothermal system when considering the amount of CO</w:t>
      </w:r>
      <w:r w:rsidRPr="002F07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07EC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Pr="002F07EC">
        <w:rPr>
          <w:rFonts w:ascii="Times New Roman" w:hAnsi="Times New Roman" w:cs="Times New Roman"/>
          <w:sz w:val="24"/>
          <w:szCs w:val="24"/>
        </w:rPr>
        <w:t>would be reduced</w:t>
      </w:r>
      <w:proofErr w:type="gramEnd"/>
      <w:r w:rsidRPr="002F07EC">
        <w:rPr>
          <w:rFonts w:ascii="Times New Roman" w:hAnsi="Times New Roman" w:cs="Times New Roman"/>
          <w:sz w:val="24"/>
          <w:szCs w:val="24"/>
        </w:rPr>
        <w:t xml:space="preserve"> when comparing it to a natural gas or coal system. When comparing steam-based hybrid geothermal systems, the systems without a heat pump are more environmentally beneficial. </w:t>
      </w:r>
    </w:p>
    <w:p w14:paraId="0DF74E35" w14:textId="77777777" w:rsidR="003F48F5" w:rsidRDefault="003F48F5" w:rsidP="003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C87963" w14:textId="493B9606" w:rsidR="00893DFA" w:rsidRPr="002F07EC" w:rsidRDefault="00893DFA" w:rsidP="003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7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References </w:t>
      </w:r>
    </w:p>
    <w:p w14:paraId="4C93905D" w14:textId="77777777" w:rsidR="002F07EC" w:rsidRPr="002F07EC" w:rsidRDefault="002F07EC" w:rsidP="003F4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C">
        <w:rPr>
          <w:rFonts w:ascii="Times New Roman" w:eastAsia="Times New Roman" w:hAnsi="Times New Roman" w:cs="Times New Roman"/>
          <w:sz w:val="24"/>
          <w:szCs w:val="24"/>
        </w:rPr>
        <w:t xml:space="preserve">General Electric. “H-Class Gas Turbines: HA Gas Turbines: GE Power.” </w:t>
      </w:r>
      <w:r w:rsidRPr="002F07EC">
        <w:rPr>
          <w:rFonts w:ascii="Times New Roman" w:eastAsia="Times New Roman" w:hAnsi="Times New Roman" w:cs="Times New Roman"/>
          <w:i/>
          <w:iCs/>
          <w:sz w:val="24"/>
          <w:szCs w:val="24"/>
        </w:rPr>
        <w:t>H-Class Gas Turbines | HA Gas Turbines | GE Power</w:t>
      </w:r>
      <w:r w:rsidRPr="002F07EC">
        <w:rPr>
          <w:rFonts w:ascii="Times New Roman" w:eastAsia="Times New Roman" w:hAnsi="Times New Roman" w:cs="Times New Roman"/>
          <w:sz w:val="24"/>
          <w:szCs w:val="24"/>
        </w:rPr>
        <w:t>, 2020, www.ge.com/power/gas/gas-turbines/h-class.</w:t>
      </w:r>
    </w:p>
    <w:p w14:paraId="7FE57D2A" w14:textId="77777777" w:rsidR="00893DFA" w:rsidRPr="002F07EC" w:rsidRDefault="00893DFA" w:rsidP="003F48F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F07EC">
        <w:t xml:space="preserve">Engineering </w:t>
      </w:r>
      <w:proofErr w:type="spellStart"/>
      <w:r w:rsidRPr="002F07EC">
        <w:t>ToolBox</w:t>
      </w:r>
      <w:proofErr w:type="spellEnd"/>
      <w:r w:rsidRPr="002F07EC">
        <w:t xml:space="preserve">. “Combustion of Fuels - Carbon Dioxide Emission.” </w:t>
      </w:r>
      <w:r w:rsidRPr="002F07EC">
        <w:rPr>
          <w:i/>
          <w:iCs/>
        </w:rPr>
        <w:t xml:space="preserve">Engineering </w:t>
      </w:r>
      <w:proofErr w:type="spellStart"/>
      <w:r w:rsidRPr="002F07EC">
        <w:rPr>
          <w:i/>
          <w:iCs/>
        </w:rPr>
        <w:t>ToolBox</w:t>
      </w:r>
      <w:proofErr w:type="spellEnd"/>
      <w:r w:rsidRPr="002F07EC">
        <w:t xml:space="preserve">, 2009, </w:t>
      </w:r>
      <w:hyperlink r:id="rId6" w:history="1">
        <w:r w:rsidRPr="002F07EC">
          <w:rPr>
            <w:rStyle w:val="Hyperlink"/>
          </w:rPr>
          <w:t>www.engineeringtoolbox.com/co2-emission-fuels-d_1085.html</w:t>
        </w:r>
      </w:hyperlink>
      <w:r w:rsidRPr="002F07EC">
        <w:t>.</w:t>
      </w:r>
    </w:p>
    <w:p w14:paraId="7CC81C91" w14:textId="5CF6ED21" w:rsidR="00500605" w:rsidRPr="002F07EC" w:rsidRDefault="00893DFA" w:rsidP="003F4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C">
        <w:rPr>
          <w:rFonts w:ascii="Times New Roman" w:eastAsia="Times New Roman" w:hAnsi="Times New Roman" w:cs="Times New Roman"/>
          <w:sz w:val="24"/>
          <w:szCs w:val="24"/>
        </w:rPr>
        <w:t xml:space="preserve">Shirley, Todd. “Title V Operating Permit No. R30-06100027-CFB Boilers #1 and #2 Request for Permit Determination.” </w:t>
      </w:r>
      <w:r w:rsidRPr="002F07EC">
        <w:rPr>
          <w:rFonts w:ascii="Times New Roman" w:eastAsia="Times New Roman" w:hAnsi="Times New Roman" w:cs="Times New Roman"/>
          <w:i/>
          <w:iCs/>
          <w:sz w:val="24"/>
          <w:szCs w:val="24"/>
        </w:rPr>
        <w:t>West Virginia Department of Environmental Protection</w:t>
      </w:r>
      <w:r w:rsidRPr="002F07EC">
        <w:rPr>
          <w:rFonts w:ascii="Times New Roman" w:eastAsia="Times New Roman" w:hAnsi="Times New Roman" w:cs="Times New Roman"/>
          <w:sz w:val="24"/>
          <w:szCs w:val="24"/>
        </w:rPr>
        <w:t>, 2016, dep.wv.gov/daq/Documents/September%202016%20Applications/061-00027_APPL_PD16-052.pdf.</w:t>
      </w:r>
    </w:p>
    <w:sectPr w:rsidR="00500605" w:rsidRPr="002F07EC" w:rsidSect="00911044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F2044" w16cid:durableId="22032BF2"/>
  <w16cid:commentId w16cid:paraId="1DEB4E4E" w16cid:durableId="22032BF3"/>
  <w16cid:commentId w16cid:paraId="0D2D46F9" w16cid:durableId="2203AFCA"/>
  <w16cid:commentId w16cid:paraId="1D578973" w16cid:durableId="22032BF7"/>
  <w16cid:commentId w16cid:paraId="6BA1ACF6" w16cid:durableId="22032B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CEA"/>
    <w:multiLevelType w:val="hybridMultilevel"/>
    <w:tmpl w:val="71F2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E"/>
    <w:rsid w:val="000354A7"/>
    <w:rsid w:val="00090271"/>
    <w:rsid w:val="00135FDD"/>
    <w:rsid w:val="00196F2F"/>
    <w:rsid w:val="001C6CE7"/>
    <w:rsid w:val="001F04F4"/>
    <w:rsid w:val="00266367"/>
    <w:rsid w:val="002F07EC"/>
    <w:rsid w:val="00334B1E"/>
    <w:rsid w:val="003F48F5"/>
    <w:rsid w:val="00433F81"/>
    <w:rsid w:val="0044586F"/>
    <w:rsid w:val="004507B6"/>
    <w:rsid w:val="004834CB"/>
    <w:rsid w:val="00493A44"/>
    <w:rsid w:val="004A04C8"/>
    <w:rsid w:val="004A6D79"/>
    <w:rsid w:val="00500605"/>
    <w:rsid w:val="005B240A"/>
    <w:rsid w:val="00737F1A"/>
    <w:rsid w:val="0075069B"/>
    <w:rsid w:val="0086704F"/>
    <w:rsid w:val="00893DFA"/>
    <w:rsid w:val="008D3CA4"/>
    <w:rsid w:val="0094265F"/>
    <w:rsid w:val="0098668F"/>
    <w:rsid w:val="00A76E84"/>
    <w:rsid w:val="00B7435E"/>
    <w:rsid w:val="00BA29B4"/>
    <w:rsid w:val="00C71F3E"/>
    <w:rsid w:val="00CE17FD"/>
    <w:rsid w:val="00D565A5"/>
    <w:rsid w:val="00D659BA"/>
    <w:rsid w:val="00E15D54"/>
    <w:rsid w:val="00E95D94"/>
    <w:rsid w:val="00E96C5C"/>
    <w:rsid w:val="00FD45C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6EC0"/>
  <w15:chartTrackingRefBased/>
  <w15:docId w15:val="{1D7B9DB1-1601-4BBE-8D34-779B383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3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F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93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FA"/>
  </w:style>
  <w:style w:type="paragraph" w:styleId="Footer">
    <w:name w:val="footer"/>
    <w:basedOn w:val="Normal"/>
    <w:link w:val="FooterChar"/>
    <w:uiPriority w:val="99"/>
    <w:unhideWhenUsed/>
    <w:rsid w:val="0089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FA"/>
  </w:style>
  <w:style w:type="paragraph" w:styleId="NormalWeb">
    <w:name w:val="Normal (Web)"/>
    <w:basedOn w:val="Normal"/>
    <w:uiPriority w:val="99"/>
    <w:semiHidden/>
    <w:unhideWhenUsed/>
    <w:rsid w:val="0089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D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832D-A0AE-4236-9654-EB6A54AD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Statler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Nagasree Garapati</dc:creator>
  <cp:keywords/>
  <dc:description/>
  <cp:lastModifiedBy>Nagasree Garapati</cp:lastModifiedBy>
  <cp:revision>41</cp:revision>
  <dcterms:created xsi:type="dcterms:W3CDTF">2020-02-26T15:16:00Z</dcterms:created>
  <dcterms:modified xsi:type="dcterms:W3CDTF">2020-03-12T19:58:00Z</dcterms:modified>
</cp:coreProperties>
</file>