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A2A3E" w14:textId="77777777" w:rsidR="00C835DF" w:rsidRPr="00DC1B43" w:rsidRDefault="00C835DF" w:rsidP="00C835DF">
      <w:pPr>
        <w:spacing w:after="160" w:line="259" w:lineRule="auto"/>
        <w:rPr>
          <w:rFonts w:ascii="Calibri" w:eastAsia="Calibri" w:hAnsi="Calibri"/>
          <w:b/>
          <w:sz w:val="56"/>
          <w:szCs w:val="56"/>
        </w:rPr>
      </w:pPr>
      <w:r w:rsidRPr="00DC1B43">
        <w:rPr>
          <w:noProof/>
        </w:rPr>
        <w:drawing>
          <wp:anchor distT="0" distB="0" distL="114300" distR="114300" simplePos="0" relativeHeight="251663360" behindDoc="0" locked="0" layoutInCell="1" allowOverlap="1" wp14:anchorId="428D7841" wp14:editId="484B3931">
            <wp:simplePos x="0" y="0"/>
            <wp:positionH relativeFrom="column">
              <wp:posOffset>-150495</wp:posOffset>
            </wp:positionH>
            <wp:positionV relativeFrom="paragraph">
              <wp:posOffset>570865</wp:posOffset>
            </wp:positionV>
            <wp:extent cx="3337560" cy="1019175"/>
            <wp:effectExtent l="0" t="0" r="0" b="9525"/>
            <wp:wrapTopAndBottom/>
            <wp:docPr id="11" name="Picture 11" descr="Well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te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" t="33130" r="1018" b="36592"/>
                    <a:stretch/>
                  </pic:blipFill>
                  <pic:spPr bwMode="auto">
                    <a:xfrm>
                      <a:off x="0" y="0"/>
                      <a:ext cx="333756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B43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08DDF601" wp14:editId="463338BD">
            <wp:simplePos x="0" y="0"/>
            <wp:positionH relativeFrom="column">
              <wp:posOffset>3771900</wp:posOffset>
            </wp:positionH>
            <wp:positionV relativeFrom="paragraph">
              <wp:posOffset>0</wp:posOffset>
            </wp:positionV>
            <wp:extent cx="1432560" cy="2025650"/>
            <wp:effectExtent l="0" t="0" r="0" b="0"/>
            <wp:wrapTopAndBottom/>
            <wp:docPr id="10" name="Picture 10" descr="A picture containing text, sign, stop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ign, stop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A34385" w14:textId="77777777" w:rsidR="00C835DF" w:rsidRPr="00DC1B43" w:rsidRDefault="00C835DF" w:rsidP="00C835DF">
      <w:pPr>
        <w:spacing w:after="160" w:line="259" w:lineRule="auto"/>
        <w:jc w:val="center"/>
        <w:rPr>
          <w:rFonts w:ascii="Calibri" w:eastAsia="Calibri" w:hAnsi="Calibri"/>
          <w:b/>
          <w:sz w:val="72"/>
          <w:szCs w:val="72"/>
        </w:rPr>
      </w:pPr>
    </w:p>
    <w:p w14:paraId="17622B99" w14:textId="77777777" w:rsidR="00C835DF" w:rsidRPr="00DC1B43" w:rsidRDefault="00C835DF" w:rsidP="00C835DF">
      <w:pPr>
        <w:spacing w:after="160" w:line="259" w:lineRule="auto"/>
        <w:jc w:val="center"/>
        <w:rPr>
          <w:rFonts w:ascii="Calibri" w:eastAsia="Calibri" w:hAnsi="Calibri"/>
          <w:b/>
          <w:sz w:val="72"/>
          <w:szCs w:val="72"/>
        </w:rPr>
      </w:pPr>
    </w:p>
    <w:p w14:paraId="2C2F4933" w14:textId="787D38FB" w:rsidR="00C835DF" w:rsidRPr="00DC1B43" w:rsidRDefault="00A20632" w:rsidP="00C835DF">
      <w:pPr>
        <w:spacing w:after="160" w:line="259" w:lineRule="auto"/>
        <w:jc w:val="center"/>
        <w:rPr>
          <w:rFonts w:ascii="Calibri" w:eastAsia="Calibri" w:hAnsi="Calibri"/>
          <w:b/>
          <w:sz w:val="72"/>
          <w:szCs w:val="72"/>
        </w:rPr>
      </w:pPr>
      <w:r>
        <w:rPr>
          <w:rFonts w:ascii="Calibri" w:eastAsia="Calibri" w:hAnsi="Calibri"/>
          <w:b/>
          <w:sz w:val="72"/>
          <w:szCs w:val="72"/>
        </w:rPr>
        <w:t>Large-Scale</w:t>
      </w:r>
      <w:r w:rsidR="00C835DF">
        <w:rPr>
          <w:rFonts w:ascii="Calibri" w:eastAsia="Calibri" w:hAnsi="Calibri"/>
          <w:b/>
          <w:sz w:val="72"/>
          <w:szCs w:val="72"/>
        </w:rPr>
        <w:t xml:space="preserve"> Testing Setup</w:t>
      </w:r>
    </w:p>
    <w:p w14:paraId="2D180158" w14:textId="77777777" w:rsidR="00C835DF" w:rsidRPr="00DC1B43" w:rsidRDefault="00C835DF" w:rsidP="00C835DF">
      <w:pPr>
        <w:spacing w:after="160" w:line="259" w:lineRule="auto"/>
        <w:jc w:val="center"/>
        <w:rPr>
          <w:rFonts w:ascii="Calibri" w:eastAsia="Calibri" w:hAnsi="Calibri"/>
          <w:b/>
          <w:sz w:val="56"/>
          <w:szCs w:val="56"/>
        </w:rPr>
      </w:pPr>
    </w:p>
    <w:p w14:paraId="0CF86251" w14:textId="77777777" w:rsidR="00C835DF" w:rsidRPr="00DC1B43" w:rsidRDefault="00C835DF" w:rsidP="00C835DF">
      <w:pPr>
        <w:spacing w:after="160" w:line="259" w:lineRule="auto"/>
        <w:jc w:val="center"/>
        <w:rPr>
          <w:rFonts w:ascii="Calibri" w:eastAsia="Calibri" w:hAnsi="Calibri"/>
          <w:b/>
          <w:sz w:val="56"/>
          <w:szCs w:val="56"/>
        </w:rPr>
      </w:pPr>
    </w:p>
    <w:p w14:paraId="2FE06CA2" w14:textId="77777777" w:rsidR="00C835DF" w:rsidRPr="00DC1B43" w:rsidRDefault="00C835DF" w:rsidP="00C835DF">
      <w:pPr>
        <w:spacing w:after="160" w:line="259" w:lineRule="auto"/>
        <w:jc w:val="center"/>
        <w:rPr>
          <w:rFonts w:ascii="Calibri" w:eastAsia="Calibri" w:hAnsi="Calibri"/>
          <w:b/>
          <w:sz w:val="56"/>
          <w:szCs w:val="56"/>
        </w:rPr>
      </w:pPr>
    </w:p>
    <w:p w14:paraId="4FB446F6" w14:textId="77777777" w:rsidR="00C835DF" w:rsidRPr="00DC1B43" w:rsidRDefault="00C835DF" w:rsidP="00C835DF">
      <w:pPr>
        <w:spacing w:after="160" w:line="259" w:lineRule="auto"/>
        <w:jc w:val="center"/>
        <w:rPr>
          <w:rFonts w:ascii="Calibri" w:eastAsia="Calibri" w:hAnsi="Calibri"/>
          <w:b/>
          <w:sz w:val="56"/>
          <w:szCs w:val="56"/>
        </w:rPr>
      </w:pPr>
    </w:p>
    <w:p w14:paraId="5213297A" w14:textId="77777777" w:rsidR="00C835DF" w:rsidRPr="00DC1B43" w:rsidRDefault="00C835DF" w:rsidP="00C835DF">
      <w:pPr>
        <w:spacing w:after="160" w:line="259" w:lineRule="auto"/>
        <w:jc w:val="center"/>
        <w:rPr>
          <w:rFonts w:ascii="Calibri" w:eastAsia="Calibri" w:hAnsi="Calibri"/>
          <w:b/>
          <w:sz w:val="40"/>
          <w:szCs w:val="40"/>
        </w:rPr>
      </w:pPr>
      <w:r w:rsidRPr="00DC1B43">
        <w:rPr>
          <w:rFonts w:ascii="Calibri" w:eastAsia="Calibri" w:hAnsi="Calibri"/>
          <w:b/>
          <w:sz w:val="40"/>
          <w:szCs w:val="40"/>
        </w:rPr>
        <w:t>Dated</w:t>
      </w:r>
    </w:p>
    <w:p w14:paraId="442B0C8E" w14:textId="4DB0F705" w:rsidR="00C835DF" w:rsidRDefault="005840EE" w:rsidP="00C835DF">
      <w:pPr>
        <w:jc w:val="center"/>
        <w:rPr>
          <w:rFonts w:ascii="Calibri" w:eastAsia="Calibri" w:hAnsi="Calibri"/>
          <w:b/>
          <w:sz w:val="40"/>
          <w:szCs w:val="40"/>
        </w:rPr>
        <w:sectPr w:rsidR="00C835DF" w:rsidSect="00693416">
          <w:footerReference w:type="even" r:id="rId10"/>
          <w:footerReference w:type="default" r:id="rId11"/>
          <w:pgSz w:w="12240" w:h="15840"/>
          <w:pgMar w:top="1417" w:right="1701" w:bottom="1417" w:left="1701" w:header="708" w:footer="708" w:gutter="0"/>
          <w:pgNumType w:fmt="lowerRoman" w:start="1"/>
          <w:cols w:space="708"/>
          <w:docGrid w:linePitch="360"/>
        </w:sectPr>
      </w:pPr>
      <w:r>
        <w:rPr>
          <w:rFonts w:ascii="Calibri" w:eastAsia="Calibri" w:hAnsi="Calibri"/>
          <w:b/>
          <w:sz w:val="40"/>
          <w:szCs w:val="40"/>
        </w:rPr>
        <w:t>31</w:t>
      </w:r>
      <w:r>
        <w:rPr>
          <w:rFonts w:ascii="Calibri" w:eastAsia="Calibri" w:hAnsi="Calibri"/>
          <w:b/>
          <w:sz w:val="40"/>
          <w:szCs w:val="40"/>
          <w:vertAlign w:val="superscript"/>
        </w:rPr>
        <w:t>st</w:t>
      </w:r>
      <w:r w:rsidR="00C835DF" w:rsidRPr="00DC1B43">
        <w:rPr>
          <w:rFonts w:ascii="Calibri" w:eastAsia="Calibri" w:hAnsi="Calibri"/>
          <w:b/>
          <w:sz w:val="40"/>
          <w:szCs w:val="40"/>
        </w:rPr>
        <w:t xml:space="preserve"> </w:t>
      </w:r>
      <w:r w:rsidR="00C835DF">
        <w:rPr>
          <w:rFonts w:ascii="Calibri" w:eastAsia="Calibri" w:hAnsi="Calibri"/>
          <w:b/>
          <w:sz w:val="40"/>
          <w:szCs w:val="40"/>
        </w:rPr>
        <w:t>January</w:t>
      </w:r>
      <w:r w:rsidR="00C835DF" w:rsidRPr="00DC1B43">
        <w:rPr>
          <w:rFonts w:ascii="Calibri" w:eastAsia="Calibri" w:hAnsi="Calibri"/>
          <w:b/>
          <w:sz w:val="40"/>
          <w:szCs w:val="40"/>
        </w:rPr>
        <w:t xml:space="preserve"> 202</w:t>
      </w:r>
      <w:r w:rsidR="00C835DF">
        <w:rPr>
          <w:rFonts w:ascii="Calibri" w:eastAsia="Calibri" w:hAnsi="Calibri"/>
          <w:b/>
          <w:sz w:val="40"/>
          <w:szCs w:val="40"/>
        </w:rPr>
        <w:t>3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15514189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147E78" w14:textId="16D1E157" w:rsidR="00B15845" w:rsidRPr="00B2002A" w:rsidRDefault="00B2002A" w:rsidP="00B2002A">
          <w:pPr>
            <w:pStyle w:val="TOCHeading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 w:rsidRPr="00B2002A">
            <w:rPr>
              <w:rFonts w:asciiTheme="minorHAnsi" w:eastAsiaTheme="minorHAnsi" w:hAnsiTheme="minorHAnsi" w:cstheme="minorHAnsi"/>
              <w:b/>
              <w:bCs/>
              <w:color w:val="auto"/>
              <w:sz w:val="28"/>
              <w:szCs w:val="28"/>
            </w:rPr>
            <w:t xml:space="preserve">Table of </w:t>
          </w:r>
          <w:r w:rsidR="00B15845" w:rsidRPr="00B2002A"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Contents</w:t>
          </w:r>
        </w:p>
        <w:p w14:paraId="03F56D1F" w14:textId="277037C9" w:rsidR="005439F8" w:rsidRDefault="00B15845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058124" w:history="1">
            <w:r w:rsidR="005439F8" w:rsidRPr="00A208F5">
              <w:rPr>
                <w:rStyle w:val="Hyperlink"/>
                <w:noProof/>
              </w:rPr>
              <w:t>1</w:t>
            </w:r>
            <w:r w:rsidR="005439F8">
              <w:rPr>
                <w:rFonts w:eastAsiaTheme="minorEastAsia"/>
                <w:noProof/>
                <w:sz w:val="22"/>
                <w:szCs w:val="22"/>
              </w:rPr>
              <w:tab/>
            </w:r>
            <w:r w:rsidR="005439F8" w:rsidRPr="00A208F5">
              <w:rPr>
                <w:rStyle w:val="Hyperlink"/>
                <w:noProof/>
              </w:rPr>
              <w:t>Introduction</w:t>
            </w:r>
            <w:r w:rsidR="005439F8">
              <w:rPr>
                <w:noProof/>
                <w:webHidden/>
              </w:rPr>
              <w:tab/>
            </w:r>
            <w:r w:rsidR="005439F8">
              <w:rPr>
                <w:noProof/>
                <w:webHidden/>
              </w:rPr>
              <w:fldChar w:fldCharType="begin"/>
            </w:r>
            <w:r w:rsidR="005439F8">
              <w:rPr>
                <w:noProof/>
                <w:webHidden/>
              </w:rPr>
              <w:instrText xml:space="preserve"> PAGEREF _Toc126058124 \h </w:instrText>
            </w:r>
            <w:r w:rsidR="005439F8">
              <w:rPr>
                <w:noProof/>
                <w:webHidden/>
              </w:rPr>
            </w:r>
            <w:r w:rsidR="005439F8">
              <w:rPr>
                <w:noProof/>
                <w:webHidden/>
              </w:rPr>
              <w:fldChar w:fldCharType="separate"/>
            </w:r>
            <w:r w:rsidR="005439F8">
              <w:rPr>
                <w:noProof/>
                <w:webHidden/>
              </w:rPr>
              <w:t>1</w:t>
            </w:r>
            <w:r w:rsidR="005439F8">
              <w:rPr>
                <w:noProof/>
                <w:webHidden/>
              </w:rPr>
              <w:fldChar w:fldCharType="end"/>
            </w:r>
          </w:hyperlink>
        </w:p>
        <w:p w14:paraId="7967FAF4" w14:textId="164F3556" w:rsidR="005439F8" w:rsidRDefault="005439F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6058125" w:history="1">
            <w:r w:rsidRPr="00A208F5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szCs w:val="22"/>
              </w:rPr>
              <w:tab/>
            </w:r>
            <w:r w:rsidRPr="00A208F5">
              <w:rPr>
                <w:rStyle w:val="Hyperlink"/>
                <w:noProof/>
              </w:rPr>
              <w:t>Setup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_Toc126058125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3586C" w14:textId="35D3D71E" w:rsidR="005439F8" w:rsidRDefault="005439F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6058126" w:history="1">
            <w:r w:rsidRPr="00A208F5">
              <w:rPr>
                <w:rStyle w:val="Hyperlink"/>
                <w:noProof/>
              </w:rPr>
              <w:t>2.1</w:t>
            </w:r>
            <w:r>
              <w:rPr>
                <w:rFonts w:eastAsiaTheme="minorEastAsia"/>
                <w:noProof/>
                <w:sz w:val="22"/>
                <w:szCs w:val="22"/>
              </w:rPr>
              <w:tab/>
            </w:r>
            <w:r w:rsidRPr="00A208F5">
              <w:rPr>
                <w:rStyle w:val="Hyperlink"/>
                <w:noProof/>
              </w:rPr>
              <w:t>Testing container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_Toc126058126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3E041" w14:textId="369A2500" w:rsidR="005439F8" w:rsidRDefault="005439F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6058127" w:history="1">
            <w:r w:rsidRPr="00A208F5">
              <w:rPr>
                <w:rStyle w:val="Hyperlink"/>
                <w:bCs/>
                <w:noProof/>
              </w:rPr>
              <w:t>2.2</w:t>
            </w:r>
            <w:r>
              <w:rPr>
                <w:rFonts w:eastAsiaTheme="minorEastAsia"/>
                <w:noProof/>
                <w:sz w:val="22"/>
                <w:szCs w:val="22"/>
              </w:rPr>
              <w:tab/>
            </w:r>
            <w:r w:rsidRPr="00A208F5">
              <w:rPr>
                <w:rStyle w:val="Hyperlink"/>
                <w:noProof/>
              </w:rPr>
              <w:t>Telescopic Gantry Cranes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_Toc126058127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F0038" w14:textId="5EDEA44D" w:rsidR="005439F8" w:rsidRDefault="005439F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6058128" w:history="1">
            <w:r w:rsidRPr="00A208F5">
              <w:rPr>
                <w:rStyle w:val="Hyperlink"/>
                <w:noProof/>
              </w:rPr>
              <w:t>2.3</w:t>
            </w:r>
            <w:r>
              <w:rPr>
                <w:rFonts w:eastAsiaTheme="minorEastAsia"/>
                <w:noProof/>
                <w:sz w:val="22"/>
                <w:szCs w:val="22"/>
              </w:rPr>
              <w:tab/>
            </w:r>
            <w:r w:rsidRPr="00A208F5">
              <w:rPr>
                <w:rStyle w:val="Hyperlink"/>
                <w:noProof/>
              </w:rPr>
              <w:t>Induction unit and induction coils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_Toc126058128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83FAE" w14:textId="68542247" w:rsidR="005439F8" w:rsidRDefault="005439F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6058129" w:history="1">
            <w:r w:rsidRPr="00A208F5">
              <w:rPr>
                <w:rStyle w:val="Hyperlink"/>
                <w:noProof/>
              </w:rPr>
              <w:t>2.4</w:t>
            </w:r>
            <w:r>
              <w:rPr>
                <w:rFonts w:eastAsiaTheme="minorEastAsia"/>
                <w:noProof/>
                <w:sz w:val="22"/>
                <w:szCs w:val="22"/>
              </w:rPr>
              <w:tab/>
            </w:r>
            <w:r w:rsidRPr="00A208F5">
              <w:rPr>
                <w:rStyle w:val="Hyperlink"/>
                <w:noProof/>
              </w:rPr>
              <w:t>Air compressor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_Toc126058129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FE029" w14:textId="33F93F6E" w:rsidR="005439F8" w:rsidRDefault="005439F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6058130" w:history="1">
            <w:r w:rsidRPr="00A208F5">
              <w:rPr>
                <w:rStyle w:val="Hyperlink"/>
                <w:noProof/>
              </w:rPr>
              <w:t>2.5</w:t>
            </w:r>
            <w:r>
              <w:rPr>
                <w:rFonts w:eastAsiaTheme="minorEastAsia"/>
                <w:noProof/>
                <w:sz w:val="22"/>
                <w:szCs w:val="22"/>
              </w:rPr>
              <w:tab/>
            </w:r>
            <w:r w:rsidRPr="00A208F5">
              <w:rPr>
                <w:rStyle w:val="Hyperlink"/>
                <w:noProof/>
              </w:rPr>
              <w:t>Hoist chain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_Toc126058130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75896" w14:textId="53AC3594" w:rsidR="005439F8" w:rsidRDefault="005439F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6058131" w:history="1">
            <w:r w:rsidRPr="00A208F5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sz w:val="22"/>
                <w:szCs w:val="22"/>
              </w:rPr>
              <w:tab/>
            </w:r>
            <w:r w:rsidRPr="00A208F5">
              <w:rPr>
                <w:rStyle w:val="Hyperlink"/>
                <w:noProof/>
              </w:rPr>
              <w:t>Schematic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_Toc126058131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3E6E92" w14:textId="2873E9BA" w:rsidR="005439F8" w:rsidRDefault="005439F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6058132" w:history="1">
            <w:r w:rsidRPr="00A208F5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szCs w:val="22"/>
              </w:rPr>
              <w:tab/>
            </w:r>
            <w:r w:rsidRPr="00A208F5">
              <w:rPr>
                <w:rStyle w:val="Hyperlink"/>
                <w:noProof/>
              </w:rPr>
              <w:t>Health and Safety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_Toc126058132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24CF73" w14:textId="11A859F7" w:rsidR="005439F8" w:rsidRDefault="005439F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6058133" w:history="1">
            <w:r w:rsidRPr="00A208F5">
              <w:rPr>
                <w:rStyle w:val="Hyperlink"/>
                <w:noProof/>
              </w:rPr>
              <w:t>4.1</w:t>
            </w:r>
            <w:r>
              <w:rPr>
                <w:rFonts w:eastAsiaTheme="minorEastAsia"/>
                <w:noProof/>
                <w:sz w:val="22"/>
                <w:szCs w:val="22"/>
              </w:rPr>
              <w:tab/>
            </w:r>
            <w:r w:rsidRPr="00A208F5">
              <w:rPr>
                <w:rStyle w:val="Hyperlink"/>
                <w:noProof/>
              </w:rPr>
              <w:t>Personal Protective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_Toc126058133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4967C" w14:textId="6C3744B8" w:rsidR="00B15845" w:rsidRDefault="00B15845">
          <w:r>
            <w:rPr>
              <w:b/>
              <w:bCs/>
              <w:noProof/>
            </w:rPr>
            <w:fldChar w:fldCharType="end"/>
          </w:r>
        </w:p>
      </w:sdtContent>
    </w:sdt>
    <w:p w14:paraId="37D2D673" w14:textId="68E7B327" w:rsidR="00B15845" w:rsidRPr="007078A8" w:rsidRDefault="00B15845" w:rsidP="00264EDD">
      <w:pPr>
        <w:pStyle w:val="TableofFigures"/>
        <w:tabs>
          <w:tab w:val="right" w:leader="dot" w:pos="9350"/>
        </w:tabs>
        <w:jc w:val="center"/>
        <w:rPr>
          <w:b/>
          <w:bCs/>
          <w:sz w:val="28"/>
          <w:szCs w:val="28"/>
        </w:rPr>
      </w:pPr>
      <w:r w:rsidRPr="007078A8">
        <w:rPr>
          <w:b/>
          <w:bCs/>
          <w:sz w:val="28"/>
          <w:szCs w:val="28"/>
        </w:rPr>
        <w:t>List of Fi</w:t>
      </w:r>
      <w:r w:rsidR="00264EDD" w:rsidRPr="007078A8">
        <w:rPr>
          <w:b/>
          <w:bCs/>
          <w:sz w:val="28"/>
          <w:szCs w:val="28"/>
        </w:rPr>
        <w:t>gures</w:t>
      </w:r>
    </w:p>
    <w:p w14:paraId="412D0411" w14:textId="3A1E065C" w:rsidR="005439F8" w:rsidRDefault="00B15845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\c "Figure" </w:instrText>
      </w:r>
      <w:r>
        <w:rPr>
          <w:b/>
          <w:bCs/>
        </w:rPr>
        <w:fldChar w:fldCharType="separate"/>
      </w:r>
      <w:hyperlink w:anchor="_Toc126058098" w:history="1">
        <w:r w:rsidR="005439F8" w:rsidRPr="00D20151">
          <w:rPr>
            <w:rStyle w:val="Hyperlink"/>
            <w:noProof/>
          </w:rPr>
          <w:t>Figure 1: Container for the testing setup</w:t>
        </w:r>
        <w:r w:rsidR="005439F8">
          <w:rPr>
            <w:noProof/>
            <w:webHidden/>
          </w:rPr>
          <w:tab/>
        </w:r>
        <w:r w:rsidR="005439F8">
          <w:rPr>
            <w:noProof/>
            <w:webHidden/>
          </w:rPr>
          <w:fldChar w:fldCharType="begin"/>
        </w:r>
        <w:r w:rsidR="005439F8">
          <w:rPr>
            <w:noProof/>
            <w:webHidden/>
          </w:rPr>
          <w:instrText xml:space="preserve"> PAGEREF _Toc126058098 \h </w:instrText>
        </w:r>
        <w:r w:rsidR="005439F8">
          <w:rPr>
            <w:noProof/>
            <w:webHidden/>
          </w:rPr>
        </w:r>
        <w:r w:rsidR="005439F8">
          <w:rPr>
            <w:noProof/>
            <w:webHidden/>
          </w:rPr>
          <w:fldChar w:fldCharType="separate"/>
        </w:r>
        <w:r w:rsidR="005439F8">
          <w:rPr>
            <w:noProof/>
            <w:webHidden/>
          </w:rPr>
          <w:t>1</w:t>
        </w:r>
        <w:r w:rsidR="005439F8">
          <w:rPr>
            <w:noProof/>
            <w:webHidden/>
          </w:rPr>
          <w:fldChar w:fldCharType="end"/>
        </w:r>
      </w:hyperlink>
    </w:p>
    <w:p w14:paraId="7701C9C1" w14:textId="796A1D1E" w:rsidR="005439F8" w:rsidRDefault="005439F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26058099" w:history="1">
        <w:r w:rsidRPr="00D20151">
          <w:rPr>
            <w:rStyle w:val="Hyperlink"/>
            <w:noProof/>
          </w:rPr>
          <w:t>Figure 2: Flapping door installed on container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_Toc126058099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AA5D931" w14:textId="7147D861" w:rsidR="005439F8" w:rsidRDefault="005439F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26058100" w:history="1">
        <w:r w:rsidRPr="00D20151">
          <w:rPr>
            <w:rStyle w:val="Hyperlink"/>
            <w:noProof/>
          </w:rPr>
          <w:t>Figure 3: Two gantry cranes installed for the setup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_Toc126058100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789EBD0" w14:textId="658B983D" w:rsidR="005439F8" w:rsidRDefault="005439F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26058101" w:history="1">
        <w:r w:rsidRPr="00D20151">
          <w:rPr>
            <w:rStyle w:val="Hyperlink"/>
            <w:noProof/>
          </w:rPr>
          <w:t>Figure 4: Interpower Induction Unit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_Toc126058101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128818D" w14:textId="3C56148E" w:rsidR="005439F8" w:rsidRDefault="005439F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26058102" w:history="1">
        <w:r w:rsidRPr="00D20151">
          <w:rPr>
            <w:rStyle w:val="Hyperlink"/>
            <w:noProof/>
          </w:rPr>
          <w:t>Figure 5: Induction coils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_Toc126058102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9FEC2C7" w14:textId="48D7A3C6" w:rsidR="005439F8" w:rsidRDefault="005439F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26058103" w:history="1">
        <w:r w:rsidRPr="00D20151">
          <w:rPr>
            <w:rStyle w:val="Hyperlink"/>
            <w:noProof/>
          </w:rPr>
          <w:t>Figure 6: Two railings for the movement of the induction unit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_Toc126058103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D835437" w14:textId="7895380F" w:rsidR="005439F8" w:rsidRDefault="005439F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26058104" w:history="1">
        <w:r w:rsidRPr="00D20151">
          <w:rPr>
            <w:rStyle w:val="Hyperlink"/>
            <w:noProof/>
          </w:rPr>
          <w:t>Figure 7: Air Compressor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_Toc126058104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24288A3" w14:textId="149D8666" w:rsidR="005439F8" w:rsidRDefault="005439F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26058105" w:history="1">
        <w:r w:rsidRPr="00D20151">
          <w:rPr>
            <w:rStyle w:val="Hyperlink"/>
            <w:noProof/>
          </w:rPr>
          <w:t>Figure 8: Hoist chain installed inside the container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_Toc126058105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D80BA11" w14:textId="5B45736D" w:rsidR="005439F8" w:rsidRDefault="005439F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26058106" w:history="1">
        <w:r w:rsidRPr="00D20151">
          <w:rPr>
            <w:rStyle w:val="Hyperlink"/>
            <w:noProof/>
          </w:rPr>
          <w:t>Figure 9: Schematic diagram of the setup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_Toc126058106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8EC691F" w14:textId="4E6F0AE5" w:rsidR="00B15845" w:rsidRDefault="00B15845" w:rsidP="00057B4E">
      <w:pPr>
        <w:jc w:val="center"/>
        <w:rPr>
          <w:b/>
          <w:bCs/>
        </w:rPr>
      </w:pPr>
      <w:r>
        <w:rPr>
          <w:b/>
          <w:bCs/>
        </w:rPr>
        <w:fldChar w:fldCharType="end"/>
      </w:r>
    </w:p>
    <w:p w14:paraId="386B0FF3" w14:textId="2395DEF8" w:rsidR="0014246A" w:rsidRPr="007078A8" w:rsidRDefault="0014246A" w:rsidP="00057B4E">
      <w:pPr>
        <w:jc w:val="center"/>
        <w:rPr>
          <w:b/>
          <w:bCs/>
          <w:sz w:val="28"/>
          <w:szCs w:val="28"/>
        </w:rPr>
      </w:pPr>
      <w:r w:rsidRPr="007078A8">
        <w:rPr>
          <w:b/>
          <w:bCs/>
          <w:sz w:val="28"/>
          <w:szCs w:val="28"/>
        </w:rPr>
        <w:t>List of Table</w:t>
      </w:r>
    </w:p>
    <w:p w14:paraId="5C0B319C" w14:textId="6CD678A4" w:rsidR="00A20632" w:rsidRDefault="0014246A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\c "Table" </w:instrText>
      </w:r>
      <w:r>
        <w:rPr>
          <w:b/>
          <w:bCs/>
        </w:rPr>
        <w:fldChar w:fldCharType="separate"/>
      </w:r>
      <w:hyperlink w:anchor="_Toc126058024" w:history="1">
        <w:r w:rsidR="00A20632" w:rsidRPr="00F45B96">
          <w:rPr>
            <w:rStyle w:val="Hyperlink"/>
            <w:noProof/>
          </w:rPr>
          <w:t>Table 1: Health and safety precaution</w:t>
        </w:r>
        <w:r w:rsidR="00A20632">
          <w:rPr>
            <w:noProof/>
            <w:webHidden/>
          </w:rPr>
          <w:tab/>
        </w:r>
        <w:r w:rsidR="00A20632">
          <w:rPr>
            <w:noProof/>
            <w:webHidden/>
          </w:rPr>
          <w:fldChar w:fldCharType="begin"/>
        </w:r>
        <w:r w:rsidR="00A20632">
          <w:rPr>
            <w:noProof/>
            <w:webHidden/>
          </w:rPr>
          <w:instrText xml:space="preserve"> PAGEREF _Toc126058024 \h </w:instrText>
        </w:r>
        <w:r w:rsidR="00A20632">
          <w:rPr>
            <w:noProof/>
            <w:webHidden/>
          </w:rPr>
        </w:r>
        <w:r w:rsidR="00A20632">
          <w:rPr>
            <w:noProof/>
            <w:webHidden/>
          </w:rPr>
          <w:fldChar w:fldCharType="separate"/>
        </w:r>
        <w:r w:rsidR="00A20632">
          <w:rPr>
            <w:noProof/>
            <w:webHidden/>
          </w:rPr>
          <w:t>6</w:t>
        </w:r>
        <w:r w:rsidR="00A20632">
          <w:rPr>
            <w:noProof/>
            <w:webHidden/>
          </w:rPr>
          <w:fldChar w:fldCharType="end"/>
        </w:r>
      </w:hyperlink>
    </w:p>
    <w:p w14:paraId="07D82F53" w14:textId="347B15E6" w:rsidR="0014246A" w:rsidRDefault="0014246A" w:rsidP="00057B4E">
      <w:pPr>
        <w:jc w:val="center"/>
        <w:rPr>
          <w:b/>
          <w:bCs/>
        </w:rPr>
      </w:pPr>
      <w:r>
        <w:rPr>
          <w:b/>
          <w:bCs/>
        </w:rPr>
        <w:fldChar w:fldCharType="end"/>
      </w:r>
    </w:p>
    <w:p w14:paraId="488F6596" w14:textId="77777777" w:rsidR="006C2007" w:rsidRDefault="006C2007">
      <w:pPr>
        <w:jc w:val="left"/>
        <w:rPr>
          <w:b/>
          <w:bCs/>
        </w:rPr>
        <w:sectPr w:rsidR="006C2007" w:rsidSect="00A20632">
          <w:footerReference w:type="default" r:id="rId12"/>
          <w:pgSz w:w="12240" w:h="15840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</w:p>
    <w:p w14:paraId="4C70FF04" w14:textId="10898B4D" w:rsidR="00B80E64" w:rsidRPr="00294222" w:rsidRDefault="00AE0A1D" w:rsidP="00057B4E">
      <w:pPr>
        <w:jc w:val="center"/>
        <w:rPr>
          <w:b/>
          <w:bCs/>
          <w:sz w:val="32"/>
          <w:szCs w:val="32"/>
        </w:rPr>
      </w:pPr>
      <w:r w:rsidRPr="00294222">
        <w:rPr>
          <w:b/>
          <w:bCs/>
          <w:sz w:val="32"/>
          <w:szCs w:val="32"/>
        </w:rPr>
        <w:t>Large Scale Testing Setup in WCTC</w:t>
      </w:r>
    </w:p>
    <w:p w14:paraId="473B85FF" w14:textId="519055B6" w:rsidR="00C43076" w:rsidRPr="00294222" w:rsidRDefault="00C43076" w:rsidP="00C43076">
      <w:pPr>
        <w:jc w:val="center"/>
        <w:rPr>
          <w:b/>
          <w:bCs/>
          <w:sz w:val="32"/>
          <w:szCs w:val="32"/>
        </w:rPr>
      </w:pPr>
    </w:p>
    <w:p w14:paraId="29350B4C" w14:textId="2B440AA4" w:rsidR="00C43076" w:rsidRPr="00FF656B" w:rsidRDefault="007110B6" w:rsidP="00EA5464">
      <w:pPr>
        <w:pStyle w:val="Heading1"/>
      </w:pPr>
      <w:bookmarkStart w:id="0" w:name="_Toc126058124"/>
      <w:r>
        <w:t>Introduction</w:t>
      </w:r>
      <w:bookmarkEnd w:id="0"/>
    </w:p>
    <w:p w14:paraId="12898828" w14:textId="4ACF7923" w:rsidR="00D73B01" w:rsidRPr="007110B6" w:rsidRDefault="00D73B01" w:rsidP="005439F8">
      <w:r w:rsidRPr="007110B6">
        <w:t xml:space="preserve">This report highlights the activities performed at Well Construction Technology CENTRE(WCTC) to prepare the setup for testing of </w:t>
      </w:r>
      <w:r w:rsidR="00915439">
        <w:t>p</w:t>
      </w:r>
      <w:r w:rsidRPr="007110B6">
        <w:t>ackers</w:t>
      </w:r>
      <w:r w:rsidR="00E33E18" w:rsidRPr="007110B6">
        <w:t xml:space="preserve"> at high</w:t>
      </w:r>
      <w:r w:rsidR="00271999" w:rsidRPr="007110B6">
        <w:t xml:space="preserve"> temperatures</w:t>
      </w:r>
      <w:r w:rsidR="003F4C05">
        <w:t xml:space="preserve"> (</w:t>
      </w:r>
      <w:r w:rsidR="00162E84">
        <w:t>3</w:t>
      </w:r>
      <w:r w:rsidR="003F4C05">
        <w:t>00</w:t>
      </w:r>
      <w:r w:rsidR="005439F8">
        <w:rPr>
          <w:rFonts w:cstheme="minorHAnsi"/>
        </w:rPr>
        <w:t>°</w:t>
      </w:r>
      <w:r w:rsidR="00162E84">
        <w:t>C</w:t>
      </w:r>
      <w:r w:rsidR="003F4C05">
        <w:t>)</w:t>
      </w:r>
      <w:r w:rsidR="00271999" w:rsidRPr="007110B6">
        <w:t xml:space="preserve"> and pressures</w:t>
      </w:r>
      <w:r w:rsidR="003F4C05">
        <w:t xml:space="preserve"> (10,000</w:t>
      </w:r>
      <w:r w:rsidR="005439F8">
        <w:t xml:space="preserve"> p</w:t>
      </w:r>
      <w:r w:rsidR="005305AE">
        <w:t>si)</w:t>
      </w:r>
      <w:r w:rsidRPr="007110B6">
        <w:t>.</w:t>
      </w:r>
    </w:p>
    <w:p w14:paraId="30B08F3B" w14:textId="3A68BFD4" w:rsidR="00E5093B" w:rsidRPr="007110B6" w:rsidRDefault="00E5093B" w:rsidP="007110B6">
      <w:pPr>
        <w:pStyle w:val="Heading1"/>
      </w:pPr>
      <w:bookmarkStart w:id="1" w:name="_Toc126058125"/>
      <w:r w:rsidRPr="007110B6">
        <w:t>Setup preparation</w:t>
      </w:r>
      <w:bookmarkEnd w:id="1"/>
    </w:p>
    <w:p w14:paraId="08B04784" w14:textId="3C5328A5" w:rsidR="00E5093B" w:rsidRPr="007110B6" w:rsidRDefault="00E5093B" w:rsidP="00C43076">
      <w:r w:rsidRPr="007110B6">
        <w:t xml:space="preserve">The equipment used for the preparation of the setup </w:t>
      </w:r>
      <w:r w:rsidR="00132C58" w:rsidRPr="007110B6">
        <w:t xml:space="preserve">are: </w:t>
      </w:r>
    </w:p>
    <w:p w14:paraId="7A53588E" w14:textId="2272CC73" w:rsidR="00D73B01" w:rsidRPr="007110B6" w:rsidRDefault="00D73B01" w:rsidP="00B66B2E">
      <w:pPr>
        <w:pStyle w:val="ListParagraph"/>
        <w:numPr>
          <w:ilvl w:val="0"/>
          <w:numId w:val="1"/>
        </w:numPr>
        <w:rPr>
          <w:b/>
          <w:bCs/>
        </w:rPr>
      </w:pPr>
      <w:r w:rsidRPr="007110B6">
        <w:t>Test Container</w:t>
      </w:r>
    </w:p>
    <w:p w14:paraId="291A0A0E" w14:textId="4BE3AEAD" w:rsidR="00D73B01" w:rsidRPr="007110B6" w:rsidRDefault="00D73B01" w:rsidP="00B66B2E">
      <w:pPr>
        <w:pStyle w:val="ListParagraph"/>
        <w:numPr>
          <w:ilvl w:val="0"/>
          <w:numId w:val="1"/>
        </w:numPr>
        <w:rPr>
          <w:b/>
          <w:bCs/>
        </w:rPr>
      </w:pPr>
      <w:r w:rsidRPr="007110B6">
        <w:t>Telescopic Gantry Cranes</w:t>
      </w:r>
    </w:p>
    <w:p w14:paraId="78B106E0" w14:textId="641B0F10" w:rsidR="00DF6068" w:rsidRPr="007110B6" w:rsidRDefault="00DF6068" w:rsidP="00B66B2E">
      <w:pPr>
        <w:pStyle w:val="ListParagraph"/>
        <w:numPr>
          <w:ilvl w:val="0"/>
          <w:numId w:val="1"/>
        </w:numPr>
        <w:rPr>
          <w:b/>
          <w:bCs/>
        </w:rPr>
      </w:pPr>
      <w:r w:rsidRPr="007110B6">
        <w:t>Induct</w:t>
      </w:r>
      <w:r w:rsidR="0022522C" w:rsidRPr="007110B6">
        <w:t>ion unit</w:t>
      </w:r>
      <w:r w:rsidR="007B5841">
        <w:t xml:space="preserve"> and induction coils</w:t>
      </w:r>
    </w:p>
    <w:p w14:paraId="1C880008" w14:textId="490EB3CE" w:rsidR="00D73B01" w:rsidRPr="007110B6" w:rsidRDefault="00D73B01" w:rsidP="00B66B2E">
      <w:pPr>
        <w:pStyle w:val="ListParagraph"/>
        <w:numPr>
          <w:ilvl w:val="0"/>
          <w:numId w:val="1"/>
        </w:numPr>
        <w:rPr>
          <w:b/>
          <w:bCs/>
        </w:rPr>
      </w:pPr>
      <w:r w:rsidRPr="007110B6">
        <w:t>Air Compressor</w:t>
      </w:r>
    </w:p>
    <w:p w14:paraId="455F3DB0" w14:textId="2D68BA0F" w:rsidR="00D73B01" w:rsidRPr="007110B6" w:rsidRDefault="00D73B01" w:rsidP="00B66B2E">
      <w:pPr>
        <w:pStyle w:val="ListParagraph"/>
        <w:numPr>
          <w:ilvl w:val="0"/>
          <w:numId w:val="1"/>
        </w:numPr>
        <w:spacing w:after="240"/>
        <w:rPr>
          <w:b/>
          <w:bCs/>
        </w:rPr>
      </w:pPr>
      <w:r w:rsidRPr="007110B6">
        <w:t xml:space="preserve">Hoist </w:t>
      </w:r>
      <w:r w:rsidR="00FF444B" w:rsidRPr="007110B6">
        <w:t>Chain</w:t>
      </w:r>
      <w:r w:rsidR="00047307">
        <w:t>s</w:t>
      </w:r>
    </w:p>
    <w:p w14:paraId="522C3F68" w14:textId="645FC488" w:rsidR="00114125" w:rsidRDefault="001F12A2" w:rsidP="007110B6">
      <w:pPr>
        <w:pStyle w:val="Heading2"/>
      </w:pPr>
      <w:bookmarkStart w:id="2" w:name="_Toc126058126"/>
      <w:r>
        <w:t>Testing container</w:t>
      </w:r>
      <w:bookmarkEnd w:id="2"/>
    </w:p>
    <w:p w14:paraId="5D7FB237" w14:textId="6AB02017" w:rsidR="00AC7D72" w:rsidRPr="00D8043A" w:rsidRDefault="001F12A2" w:rsidP="00C43076">
      <w:r w:rsidRPr="00F52860">
        <w:t>T</w:t>
      </w:r>
      <w:r w:rsidRPr="004A44D0">
        <w:t xml:space="preserve">he container </w:t>
      </w:r>
      <w:r w:rsidR="00ED7EE9" w:rsidRPr="004A44D0">
        <w:t xml:space="preserve">is </w:t>
      </w:r>
      <w:r w:rsidR="0010033B" w:rsidRPr="004A44D0">
        <w:t xml:space="preserve">part of the testing setup and the dimension </w:t>
      </w:r>
      <w:r w:rsidR="00AC1AB4" w:rsidRPr="004A44D0">
        <w:t>of the container is</w:t>
      </w:r>
      <w:r w:rsidR="008619D7">
        <w:t xml:space="preserve"> </w:t>
      </w:r>
      <w:r w:rsidR="00424661">
        <w:t>491”*114”</w:t>
      </w:r>
      <w:r w:rsidR="00AC1AB4" w:rsidRPr="004A44D0">
        <w:t xml:space="preserve"> </w:t>
      </w:r>
      <w:r w:rsidR="00420BDD" w:rsidRPr="004A44D0">
        <w:t xml:space="preserve">. </w:t>
      </w:r>
      <w:r w:rsidR="00420BDD" w:rsidRPr="00D8043A">
        <w:t xml:space="preserve">A </w:t>
      </w:r>
      <w:r w:rsidR="001C5BF9" w:rsidRPr="00D8043A">
        <w:t xml:space="preserve">square hole </w:t>
      </w:r>
      <w:r w:rsidR="004A44D0" w:rsidRPr="00D8043A">
        <w:t xml:space="preserve">was cut in the middle of the container in order to facilitate the movement of the </w:t>
      </w:r>
    </w:p>
    <w:p w14:paraId="4903820D" w14:textId="7E62B82B" w:rsidR="001F12A2" w:rsidRPr="0060315A" w:rsidRDefault="004A44D0" w:rsidP="00C43076">
      <w:pPr>
        <w:rPr>
          <w:noProof/>
        </w:rPr>
      </w:pPr>
      <w:r w:rsidRPr="00D8043A">
        <w:t>induction unit</w:t>
      </w:r>
      <w:r w:rsidRPr="004A44D0">
        <w:t>.</w:t>
      </w:r>
      <w:r w:rsidRPr="004A44D0">
        <w:rPr>
          <w:b/>
          <w:bCs/>
          <w:noProof/>
        </w:rPr>
        <w:t xml:space="preserve"> </w:t>
      </w:r>
      <w:r w:rsidR="0060315A" w:rsidRPr="0060315A">
        <w:rPr>
          <w:noProof/>
        </w:rPr>
        <w:t>The container will be hosting all the equipment in it.</w:t>
      </w:r>
    </w:p>
    <w:p w14:paraId="063FFF2C" w14:textId="77777777" w:rsidR="00732945" w:rsidRPr="0060315A" w:rsidRDefault="00732945" w:rsidP="00C43076">
      <w:pPr>
        <w:rPr>
          <w:noProof/>
        </w:rPr>
      </w:pPr>
    </w:p>
    <w:p w14:paraId="48CE4FE1" w14:textId="77777777" w:rsidR="00732945" w:rsidRDefault="00732945" w:rsidP="00732945">
      <w:pPr>
        <w:keepNext/>
        <w:jc w:val="center"/>
      </w:pPr>
      <w:r>
        <w:rPr>
          <w:b/>
          <w:bCs/>
          <w:noProof/>
        </w:rPr>
        <w:drawing>
          <wp:inline distT="0" distB="0" distL="0" distR="0" wp14:anchorId="781272BF" wp14:editId="6CA254F6">
            <wp:extent cx="4142740" cy="1713728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1713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6AD883" w14:textId="1853D294" w:rsidR="00163A5A" w:rsidRPr="005439F8" w:rsidRDefault="00732945" w:rsidP="00732945">
      <w:pPr>
        <w:pStyle w:val="Caption"/>
        <w:jc w:val="center"/>
        <w:rPr>
          <w:b/>
          <w:bCs/>
          <w:i w:val="0"/>
          <w:iCs w:val="0"/>
          <w:noProof/>
          <w:color w:val="auto"/>
        </w:rPr>
      </w:pPr>
      <w:bookmarkStart w:id="3" w:name="_Toc126058098"/>
      <w:r w:rsidRPr="005439F8">
        <w:rPr>
          <w:b/>
          <w:bCs/>
          <w:i w:val="0"/>
          <w:iCs w:val="0"/>
          <w:color w:val="auto"/>
        </w:rPr>
        <w:t xml:space="preserve">Figure </w:t>
      </w:r>
      <w:r w:rsidR="00907020" w:rsidRPr="005439F8">
        <w:rPr>
          <w:b/>
          <w:bCs/>
          <w:i w:val="0"/>
          <w:iCs w:val="0"/>
          <w:color w:val="auto"/>
        </w:rPr>
        <w:fldChar w:fldCharType="begin"/>
      </w:r>
      <w:r w:rsidR="00907020" w:rsidRPr="005439F8">
        <w:rPr>
          <w:b/>
          <w:bCs/>
          <w:i w:val="0"/>
          <w:iCs w:val="0"/>
          <w:color w:val="auto"/>
        </w:rPr>
        <w:instrText xml:space="preserve"> SEQ Figure \* ARABIC </w:instrText>
      </w:r>
      <w:r w:rsidR="00907020" w:rsidRPr="005439F8">
        <w:rPr>
          <w:b/>
          <w:bCs/>
          <w:i w:val="0"/>
          <w:iCs w:val="0"/>
          <w:color w:val="auto"/>
        </w:rPr>
        <w:fldChar w:fldCharType="separate"/>
      </w:r>
      <w:r w:rsidR="00AB621D" w:rsidRPr="005439F8">
        <w:rPr>
          <w:b/>
          <w:bCs/>
          <w:i w:val="0"/>
          <w:iCs w:val="0"/>
          <w:noProof/>
          <w:color w:val="auto"/>
        </w:rPr>
        <w:t>1</w:t>
      </w:r>
      <w:r w:rsidR="00907020" w:rsidRPr="005439F8">
        <w:rPr>
          <w:b/>
          <w:bCs/>
          <w:i w:val="0"/>
          <w:iCs w:val="0"/>
          <w:noProof/>
          <w:color w:val="auto"/>
        </w:rPr>
        <w:fldChar w:fldCharType="end"/>
      </w:r>
      <w:r w:rsidRPr="005439F8">
        <w:rPr>
          <w:b/>
          <w:bCs/>
          <w:i w:val="0"/>
          <w:iCs w:val="0"/>
          <w:color w:val="auto"/>
        </w:rPr>
        <w:t>: Container for the testing setup</w:t>
      </w:r>
      <w:bookmarkEnd w:id="3"/>
    </w:p>
    <w:p w14:paraId="40156808" w14:textId="0741AAFA" w:rsidR="00163A5A" w:rsidRPr="00AC7D72" w:rsidRDefault="00AC7D72" w:rsidP="00C43076">
      <w:pPr>
        <w:rPr>
          <w:noProof/>
        </w:rPr>
      </w:pPr>
      <w:r w:rsidRPr="00AC7D72">
        <w:rPr>
          <w:noProof/>
        </w:rPr>
        <w:t xml:space="preserve">After the hole was made flapping door was </w:t>
      </w:r>
      <w:r>
        <w:rPr>
          <w:noProof/>
        </w:rPr>
        <w:t>installed</w:t>
      </w:r>
      <w:r w:rsidRPr="00AC7D72">
        <w:rPr>
          <w:noProof/>
        </w:rPr>
        <w:t xml:space="preserve"> </w:t>
      </w:r>
      <w:r>
        <w:rPr>
          <w:noProof/>
        </w:rPr>
        <w:t>tha</w:t>
      </w:r>
      <w:r w:rsidR="005439F8">
        <w:rPr>
          <w:noProof/>
        </w:rPr>
        <w:t>t</w:t>
      </w:r>
      <w:r>
        <w:rPr>
          <w:noProof/>
        </w:rPr>
        <w:t xml:space="preserve"> can be seen in Figure 2</w:t>
      </w:r>
      <w:r w:rsidR="005439F8">
        <w:rPr>
          <w:noProof/>
        </w:rPr>
        <w:t>.</w:t>
      </w:r>
    </w:p>
    <w:p w14:paraId="3BB0D46A" w14:textId="09D1AB4C" w:rsidR="00163A5A" w:rsidRPr="00AC7D72" w:rsidRDefault="00163A5A" w:rsidP="00C43076">
      <w:pPr>
        <w:rPr>
          <w:noProof/>
        </w:rPr>
      </w:pPr>
    </w:p>
    <w:p w14:paraId="4BA52C58" w14:textId="1AA30C7B" w:rsidR="00163A5A" w:rsidRDefault="00163A5A" w:rsidP="00C43076">
      <w:pPr>
        <w:rPr>
          <w:b/>
          <w:bCs/>
          <w:noProof/>
        </w:rPr>
      </w:pPr>
    </w:p>
    <w:p w14:paraId="7C227C5C" w14:textId="5209BFAB" w:rsidR="00163A5A" w:rsidRDefault="00163A5A" w:rsidP="00C43076">
      <w:pPr>
        <w:rPr>
          <w:b/>
          <w:bCs/>
          <w:noProof/>
        </w:rPr>
      </w:pPr>
    </w:p>
    <w:p w14:paraId="5B0AF2D6" w14:textId="5846880B" w:rsidR="00163A5A" w:rsidRDefault="00163A5A" w:rsidP="00C43076">
      <w:pPr>
        <w:rPr>
          <w:b/>
          <w:bCs/>
          <w:noProof/>
        </w:rPr>
      </w:pPr>
    </w:p>
    <w:p w14:paraId="1982E586" w14:textId="77777777" w:rsidR="00DD7282" w:rsidRDefault="00DD7282" w:rsidP="00584978">
      <w:pPr>
        <w:keepNext/>
        <w:jc w:val="center"/>
      </w:pPr>
      <w:r>
        <w:rPr>
          <w:b/>
          <w:bCs/>
          <w:noProof/>
        </w:rPr>
        <w:drawing>
          <wp:inline distT="0" distB="0" distL="0" distR="0" wp14:anchorId="54B3EEEE" wp14:editId="2237FBC5">
            <wp:extent cx="4356735" cy="2234223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53" cy="2241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587019" w14:textId="0A62521D" w:rsidR="00163A5A" w:rsidRPr="005439F8" w:rsidRDefault="00DD7282" w:rsidP="00584978">
      <w:pPr>
        <w:pStyle w:val="Caption"/>
        <w:jc w:val="center"/>
        <w:rPr>
          <w:b/>
          <w:bCs/>
          <w:i w:val="0"/>
          <w:iCs w:val="0"/>
          <w:color w:val="auto"/>
        </w:rPr>
      </w:pPr>
      <w:bookmarkStart w:id="4" w:name="_Toc126058099"/>
      <w:r w:rsidRPr="005439F8">
        <w:rPr>
          <w:b/>
          <w:bCs/>
          <w:i w:val="0"/>
          <w:iCs w:val="0"/>
          <w:color w:val="auto"/>
        </w:rPr>
        <w:t xml:space="preserve">Figure </w:t>
      </w:r>
      <w:r w:rsidR="00907020" w:rsidRPr="005439F8">
        <w:rPr>
          <w:b/>
          <w:bCs/>
          <w:i w:val="0"/>
          <w:iCs w:val="0"/>
          <w:color w:val="auto"/>
        </w:rPr>
        <w:fldChar w:fldCharType="begin"/>
      </w:r>
      <w:r w:rsidR="00907020" w:rsidRPr="005439F8">
        <w:rPr>
          <w:b/>
          <w:bCs/>
          <w:i w:val="0"/>
          <w:iCs w:val="0"/>
          <w:color w:val="auto"/>
        </w:rPr>
        <w:instrText xml:space="preserve"> SEQ Figure \* ARABIC </w:instrText>
      </w:r>
      <w:r w:rsidR="00907020" w:rsidRPr="005439F8">
        <w:rPr>
          <w:b/>
          <w:bCs/>
          <w:i w:val="0"/>
          <w:iCs w:val="0"/>
          <w:color w:val="auto"/>
        </w:rPr>
        <w:fldChar w:fldCharType="separate"/>
      </w:r>
      <w:r w:rsidR="00AB621D" w:rsidRPr="005439F8">
        <w:rPr>
          <w:b/>
          <w:bCs/>
          <w:i w:val="0"/>
          <w:iCs w:val="0"/>
          <w:color w:val="auto"/>
        </w:rPr>
        <w:t>2</w:t>
      </w:r>
      <w:r w:rsidR="00907020" w:rsidRPr="005439F8">
        <w:rPr>
          <w:b/>
          <w:bCs/>
          <w:i w:val="0"/>
          <w:iCs w:val="0"/>
          <w:color w:val="auto"/>
        </w:rPr>
        <w:fldChar w:fldCharType="end"/>
      </w:r>
      <w:r w:rsidRPr="005439F8">
        <w:rPr>
          <w:b/>
          <w:bCs/>
          <w:i w:val="0"/>
          <w:iCs w:val="0"/>
          <w:color w:val="auto"/>
        </w:rPr>
        <w:t xml:space="preserve">: Flapping door installed on </w:t>
      </w:r>
      <w:proofErr w:type="gramStart"/>
      <w:r w:rsidRPr="005439F8">
        <w:rPr>
          <w:b/>
          <w:bCs/>
          <w:i w:val="0"/>
          <w:iCs w:val="0"/>
          <w:color w:val="auto"/>
        </w:rPr>
        <w:t>container</w:t>
      </w:r>
      <w:bookmarkEnd w:id="4"/>
      <w:proofErr w:type="gramEnd"/>
    </w:p>
    <w:p w14:paraId="539B615F" w14:textId="77777777" w:rsidR="00584978" w:rsidRPr="00584978" w:rsidRDefault="00584978" w:rsidP="007110B6">
      <w:pPr>
        <w:pStyle w:val="Heading2"/>
        <w:rPr>
          <w:bCs/>
        </w:rPr>
      </w:pPr>
      <w:bookmarkStart w:id="5" w:name="_Toc126058127"/>
      <w:r>
        <w:t>Telescopic Gantry Cranes</w:t>
      </w:r>
      <w:bookmarkEnd w:id="5"/>
    </w:p>
    <w:p w14:paraId="5062B83D" w14:textId="1DCCA6C6" w:rsidR="005F4137" w:rsidRDefault="005860BD" w:rsidP="00C43076">
      <w:pPr>
        <w:rPr>
          <w:noProof/>
        </w:rPr>
      </w:pPr>
      <w:r>
        <w:rPr>
          <w:noProof/>
        </w:rPr>
        <w:t xml:space="preserve">Two gantry cranes were installed </w:t>
      </w:r>
      <w:r w:rsidR="00320454">
        <w:rPr>
          <w:noProof/>
        </w:rPr>
        <w:t xml:space="preserve">(Figure 3) </w:t>
      </w:r>
      <w:r>
        <w:rPr>
          <w:noProof/>
        </w:rPr>
        <w:t xml:space="preserve">and each has the </w:t>
      </w:r>
      <w:r w:rsidR="00584978" w:rsidRPr="00A60810">
        <w:rPr>
          <w:noProof/>
        </w:rPr>
        <w:t xml:space="preserve">capacity to </w:t>
      </w:r>
      <w:r w:rsidR="00A60810" w:rsidRPr="00A60810">
        <w:rPr>
          <w:noProof/>
        </w:rPr>
        <w:t>lift</w:t>
      </w:r>
      <w:r w:rsidR="00584978" w:rsidRPr="00A60810">
        <w:rPr>
          <w:noProof/>
        </w:rPr>
        <w:t xml:space="preserve"> 1 ton </w:t>
      </w:r>
      <w:r w:rsidR="00A60810" w:rsidRPr="00A60810">
        <w:rPr>
          <w:noProof/>
        </w:rPr>
        <w:t>of</w:t>
      </w:r>
      <w:r w:rsidR="00584978" w:rsidRPr="00A60810">
        <w:rPr>
          <w:noProof/>
        </w:rPr>
        <w:t xml:space="preserve"> weight and will be used f</w:t>
      </w:r>
      <w:r w:rsidR="00A60810" w:rsidRPr="00A60810">
        <w:rPr>
          <w:noProof/>
        </w:rPr>
        <w:t>or the hoisting of heavy pipes</w:t>
      </w:r>
      <w:r w:rsidR="007564F5">
        <w:rPr>
          <w:noProof/>
        </w:rPr>
        <w:t xml:space="preserve"> and prepar</w:t>
      </w:r>
      <w:r w:rsidR="005439F8">
        <w:rPr>
          <w:noProof/>
        </w:rPr>
        <w:t>a</w:t>
      </w:r>
      <w:r w:rsidR="007564F5">
        <w:rPr>
          <w:noProof/>
        </w:rPr>
        <w:t xml:space="preserve">tion </w:t>
      </w:r>
      <w:r w:rsidR="005439F8">
        <w:rPr>
          <w:noProof/>
        </w:rPr>
        <w:t>o</w:t>
      </w:r>
      <w:r w:rsidR="007564F5">
        <w:rPr>
          <w:noProof/>
        </w:rPr>
        <w:t>f the samples</w:t>
      </w:r>
      <w:r>
        <w:rPr>
          <w:noProof/>
        </w:rPr>
        <w:t>.</w:t>
      </w:r>
      <w:r w:rsidR="005439F8">
        <w:rPr>
          <w:noProof/>
        </w:rPr>
        <w:t xml:space="preserve"> </w:t>
      </w:r>
    </w:p>
    <w:p w14:paraId="450B04C0" w14:textId="77777777" w:rsidR="005439F8" w:rsidRDefault="005439F8" w:rsidP="00C43076">
      <w:pPr>
        <w:rPr>
          <w:noProof/>
        </w:rPr>
      </w:pPr>
    </w:p>
    <w:p w14:paraId="537CDE88" w14:textId="77777777" w:rsidR="00A71AF6" w:rsidRDefault="005F4137" w:rsidP="00A71AF6">
      <w:pPr>
        <w:keepNext/>
        <w:jc w:val="center"/>
      </w:pPr>
      <w:r>
        <w:rPr>
          <w:noProof/>
        </w:rPr>
        <w:drawing>
          <wp:inline distT="0" distB="0" distL="0" distR="0" wp14:anchorId="4A182CA5" wp14:editId="19B09893">
            <wp:extent cx="2857500" cy="34924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789" r="531"/>
                    <a:stretch/>
                  </pic:blipFill>
                  <pic:spPr bwMode="auto">
                    <a:xfrm>
                      <a:off x="0" y="0"/>
                      <a:ext cx="2857564" cy="349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F5549" w14:textId="121C09BF" w:rsidR="00163A5A" w:rsidRPr="004C19BA" w:rsidRDefault="00A71AF6" w:rsidP="00A71AF6">
      <w:pPr>
        <w:pStyle w:val="Caption"/>
        <w:jc w:val="center"/>
        <w:rPr>
          <w:b/>
          <w:bCs/>
          <w:i w:val="0"/>
          <w:iCs w:val="0"/>
          <w:color w:val="auto"/>
        </w:rPr>
      </w:pPr>
      <w:bookmarkStart w:id="6" w:name="_Toc126058100"/>
      <w:r w:rsidRPr="004C19BA">
        <w:rPr>
          <w:b/>
          <w:bCs/>
          <w:i w:val="0"/>
          <w:iCs w:val="0"/>
          <w:color w:val="auto"/>
        </w:rPr>
        <w:t xml:space="preserve">Figure </w:t>
      </w:r>
      <w:r w:rsidR="00907020" w:rsidRPr="004C19BA">
        <w:rPr>
          <w:b/>
          <w:bCs/>
          <w:i w:val="0"/>
          <w:iCs w:val="0"/>
          <w:color w:val="auto"/>
        </w:rPr>
        <w:fldChar w:fldCharType="begin"/>
      </w:r>
      <w:r w:rsidR="00907020" w:rsidRPr="004C19BA">
        <w:rPr>
          <w:b/>
          <w:bCs/>
          <w:i w:val="0"/>
          <w:iCs w:val="0"/>
          <w:color w:val="auto"/>
        </w:rPr>
        <w:instrText xml:space="preserve"> SEQ Figure \* ARABIC </w:instrText>
      </w:r>
      <w:r w:rsidR="00907020" w:rsidRPr="004C19BA">
        <w:rPr>
          <w:b/>
          <w:bCs/>
          <w:i w:val="0"/>
          <w:iCs w:val="0"/>
          <w:color w:val="auto"/>
        </w:rPr>
        <w:fldChar w:fldCharType="separate"/>
      </w:r>
      <w:r w:rsidR="00AB621D" w:rsidRPr="004C19BA">
        <w:rPr>
          <w:b/>
          <w:bCs/>
          <w:i w:val="0"/>
          <w:iCs w:val="0"/>
          <w:color w:val="auto"/>
        </w:rPr>
        <w:t>3</w:t>
      </w:r>
      <w:r w:rsidR="00907020" w:rsidRPr="004C19BA">
        <w:rPr>
          <w:b/>
          <w:bCs/>
          <w:i w:val="0"/>
          <w:iCs w:val="0"/>
          <w:color w:val="auto"/>
        </w:rPr>
        <w:fldChar w:fldCharType="end"/>
      </w:r>
      <w:r w:rsidRPr="004C19BA">
        <w:rPr>
          <w:b/>
          <w:bCs/>
          <w:i w:val="0"/>
          <w:iCs w:val="0"/>
          <w:color w:val="auto"/>
        </w:rPr>
        <w:t>: Two gantry cranes installed for the setup</w:t>
      </w:r>
      <w:bookmarkEnd w:id="6"/>
    </w:p>
    <w:p w14:paraId="1AE3A960" w14:textId="1ABDC65B" w:rsidR="00163A5A" w:rsidRDefault="00163A5A" w:rsidP="00C43076">
      <w:pPr>
        <w:rPr>
          <w:b/>
          <w:bCs/>
          <w:noProof/>
        </w:rPr>
      </w:pPr>
    </w:p>
    <w:p w14:paraId="3FCB681A" w14:textId="7965839C" w:rsidR="00163A5A" w:rsidRDefault="00163A5A" w:rsidP="00C43076">
      <w:pPr>
        <w:rPr>
          <w:b/>
          <w:bCs/>
          <w:noProof/>
        </w:rPr>
      </w:pPr>
    </w:p>
    <w:p w14:paraId="4676F387" w14:textId="5C69659F" w:rsidR="00163A5A" w:rsidRDefault="00163A5A" w:rsidP="00C43076">
      <w:pPr>
        <w:rPr>
          <w:b/>
          <w:bCs/>
          <w:noProof/>
        </w:rPr>
      </w:pPr>
    </w:p>
    <w:p w14:paraId="526C6DF6" w14:textId="24C3511B" w:rsidR="00163A5A" w:rsidRDefault="00163A5A" w:rsidP="00C43076">
      <w:pPr>
        <w:rPr>
          <w:b/>
          <w:bCs/>
          <w:noProof/>
        </w:rPr>
      </w:pPr>
    </w:p>
    <w:p w14:paraId="740B515F" w14:textId="713D9E2C" w:rsidR="00163A5A" w:rsidRDefault="00163A5A" w:rsidP="00C43076">
      <w:pPr>
        <w:rPr>
          <w:b/>
          <w:bCs/>
          <w:noProof/>
        </w:rPr>
      </w:pPr>
    </w:p>
    <w:p w14:paraId="63E9F724" w14:textId="21BB1558" w:rsidR="00163A5A" w:rsidRDefault="00163A5A" w:rsidP="00C43076">
      <w:pPr>
        <w:rPr>
          <w:b/>
          <w:bCs/>
          <w:noProof/>
        </w:rPr>
      </w:pPr>
    </w:p>
    <w:p w14:paraId="49DF5F67" w14:textId="5218F89A" w:rsidR="00163A5A" w:rsidRDefault="00A30DCF" w:rsidP="007110B6">
      <w:pPr>
        <w:pStyle w:val="Heading2"/>
        <w:rPr>
          <w:noProof/>
        </w:rPr>
      </w:pPr>
      <w:bookmarkStart w:id="7" w:name="_Toc126058128"/>
      <w:r>
        <w:rPr>
          <w:noProof/>
        </w:rPr>
        <w:t>Ind</w:t>
      </w:r>
      <w:r w:rsidR="005439F8">
        <w:rPr>
          <w:noProof/>
        </w:rPr>
        <w:t>uc</w:t>
      </w:r>
      <w:r>
        <w:rPr>
          <w:noProof/>
        </w:rPr>
        <w:t>tion unit</w:t>
      </w:r>
      <w:r w:rsidR="005A2E83">
        <w:rPr>
          <w:noProof/>
        </w:rPr>
        <w:t xml:space="preserve"> and </w:t>
      </w:r>
      <w:r w:rsidR="00A518C7">
        <w:rPr>
          <w:noProof/>
        </w:rPr>
        <w:t>induction coils</w:t>
      </w:r>
      <w:bookmarkEnd w:id="7"/>
    </w:p>
    <w:p w14:paraId="71EB8F51" w14:textId="2EFB6EFB" w:rsidR="00163A5A" w:rsidRPr="00F7311D" w:rsidRDefault="005A2E83" w:rsidP="00C43076">
      <w:pPr>
        <w:rPr>
          <w:noProof/>
        </w:rPr>
      </w:pPr>
      <w:r w:rsidRPr="00F7311D">
        <w:rPr>
          <w:noProof/>
        </w:rPr>
        <w:t>The induction</w:t>
      </w:r>
      <w:r w:rsidR="00A30DCF" w:rsidRPr="00F7311D">
        <w:rPr>
          <w:noProof/>
        </w:rPr>
        <w:t xml:space="preserve"> unit</w:t>
      </w:r>
      <w:r w:rsidR="00773830" w:rsidRPr="00F7311D">
        <w:rPr>
          <w:noProof/>
        </w:rPr>
        <w:t xml:space="preserve"> </w:t>
      </w:r>
      <w:r w:rsidR="00B44FB9" w:rsidRPr="00F7311D">
        <w:rPr>
          <w:noProof/>
        </w:rPr>
        <w:t>will be used</w:t>
      </w:r>
      <w:r w:rsidR="00B02C3B">
        <w:rPr>
          <w:noProof/>
        </w:rPr>
        <w:t xml:space="preserve"> to</w:t>
      </w:r>
      <w:r w:rsidR="00B44FB9" w:rsidRPr="00F7311D">
        <w:rPr>
          <w:noProof/>
        </w:rPr>
        <w:t xml:space="preserve"> heat</w:t>
      </w:r>
      <w:r w:rsidR="00B02C3B">
        <w:rPr>
          <w:noProof/>
        </w:rPr>
        <w:t xml:space="preserve"> up the</w:t>
      </w:r>
      <w:r w:rsidR="00B44FB9" w:rsidRPr="00F7311D">
        <w:rPr>
          <w:noProof/>
        </w:rPr>
        <w:t xml:space="preserve"> setup through </w:t>
      </w:r>
      <w:r w:rsidR="00F7311D" w:rsidRPr="00F7311D">
        <w:rPr>
          <w:noProof/>
        </w:rPr>
        <w:t>the induction process</w:t>
      </w:r>
      <w:r w:rsidR="00881F7F">
        <w:rPr>
          <w:noProof/>
        </w:rPr>
        <w:t>. For the movem</w:t>
      </w:r>
      <w:r w:rsidR="005439F8">
        <w:rPr>
          <w:noProof/>
        </w:rPr>
        <w:t xml:space="preserve">ent </w:t>
      </w:r>
      <w:r w:rsidR="00881F7F">
        <w:rPr>
          <w:noProof/>
        </w:rPr>
        <w:t>of the induction unit</w:t>
      </w:r>
      <w:r w:rsidR="00267688">
        <w:rPr>
          <w:noProof/>
        </w:rPr>
        <w:t>,</w:t>
      </w:r>
      <w:r w:rsidR="00881F7F">
        <w:rPr>
          <w:noProof/>
        </w:rPr>
        <w:t xml:space="preserve"> </w:t>
      </w:r>
      <w:r w:rsidR="00FF3187">
        <w:rPr>
          <w:noProof/>
        </w:rPr>
        <w:t>two railing</w:t>
      </w:r>
      <w:r w:rsidR="00E2367A">
        <w:rPr>
          <w:noProof/>
        </w:rPr>
        <w:t>s</w:t>
      </w:r>
      <w:r w:rsidR="00FF3187">
        <w:rPr>
          <w:noProof/>
        </w:rPr>
        <w:t xml:space="preserve"> are installed inside the </w:t>
      </w:r>
      <w:r w:rsidR="00E2367A">
        <w:rPr>
          <w:noProof/>
        </w:rPr>
        <w:t>container</w:t>
      </w:r>
      <w:r w:rsidR="00FF3187">
        <w:rPr>
          <w:noProof/>
        </w:rPr>
        <w:t xml:space="preserve">. </w:t>
      </w:r>
    </w:p>
    <w:p w14:paraId="3300386B" w14:textId="77777777" w:rsidR="00163A5A" w:rsidRPr="004A44D0" w:rsidRDefault="00163A5A" w:rsidP="00C43076">
      <w:pPr>
        <w:rPr>
          <w:b/>
          <w:bCs/>
          <w:noProof/>
        </w:rPr>
      </w:pPr>
    </w:p>
    <w:p w14:paraId="30284446" w14:textId="77777777" w:rsidR="00DB43BB" w:rsidRDefault="00114125" w:rsidP="00DB43BB">
      <w:pPr>
        <w:keepNext/>
        <w:jc w:val="center"/>
      </w:pPr>
      <w:r>
        <w:rPr>
          <w:b/>
          <w:bCs/>
          <w:noProof/>
        </w:rPr>
        <w:drawing>
          <wp:inline distT="0" distB="0" distL="0" distR="0" wp14:anchorId="50A250EA" wp14:editId="06BAC84A">
            <wp:extent cx="3022810" cy="2267108"/>
            <wp:effectExtent l="0" t="3175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4795" cy="22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60F3" w14:textId="2268DD55" w:rsidR="00114125" w:rsidRPr="004C19BA" w:rsidRDefault="00DB43BB" w:rsidP="00DB43BB">
      <w:pPr>
        <w:pStyle w:val="Caption"/>
        <w:jc w:val="center"/>
        <w:rPr>
          <w:b/>
          <w:bCs/>
          <w:i w:val="0"/>
          <w:iCs w:val="0"/>
          <w:color w:val="auto"/>
        </w:rPr>
      </w:pPr>
      <w:bookmarkStart w:id="8" w:name="_Toc126058101"/>
      <w:r w:rsidRPr="004C19BA">
        <w:rPr>
          <w:b/>
          <w:bCs/>
          <w:i w:val="0"/>
          <w:iCs w:val="0"/>
          <w:color w:val="auto"/>
        </w:rPr>
        <w:t xml:space="preserve">Figure </w:t>
      </w:r>
      <w:r w:rsidR="00907020" w:rsidRPr="004C19BA">
        <w:rPr>
          <w:b/>
          <w:bCs/>
          <w:i w:val="0"/>
          <w:iCs w:val="0"/>
          <w:color w:val="auto"/>
        </w:rPr>
        <w:fldChar w:fldCharType="begin"/>
      </w:r>
      <w:r w:rsidR="00907020" w:rsidRPr="004C19BA">
        <w:rPr>
          <w:b/>
          <w:bCs/>
          <w:i w:val="0"/>
          <w:iCs w:val="0"/>
          <w:color w:val="auto"/>
        </w:rPr>
        <w:instrText xml:space="preserve"> SEQ Figure \* ARABIC </w:instrText>
      </w:r>
      <w:r w:rsidR="00907020" w:rsidRPr="004C19BA">
        <w:rPr>
          <w:b/>
          <w:bCs/>
          <w:i w:val="0"/>
          <w:iCs w:val="0"/>
          <w:color w:val="auto"/>
        </w:rPr>
        <w:fldChar w:fldCharType="separate"/>
      </w:r>
      <w:r w:rsidR="00AB621D" w:rsidRPr="004C19BA">
        <w:rPr>
          <w:b/>
          <w:bCs/>
          <w:i w:val="0"/>
          <w:iCs w:val="0"/>
          <w:color w:val="auto"/>
        </w:rPr>
        <w:t>4</w:t>
      </w:r>
      <w:r w:rsidR="00907020" w:rsidRPr="004C19BA">
        <w:rPr>
          <w:b/>
          <w:bCs/>
          <w:i w:val="0"/>
          <w:iCs w:val="0"/>
          <w:color w:val="auto"/>
        </w:rPr>
        <w:fldChar w:fldCharType="end"/>
      </w:r>
      <w:r w:rsidRPr="004C19BA">
        <w:rPr>
          <w:b/>
          <w:bCs/>
          <w:i w:val="0"/>
          <w:iCs w:val="0"/>
          <w:color w:val="auto"/>
        </w:rPr>
        <w:t>: Interpower Induction Unit</w:t>
      </w:r>
      <w:bookmarkEnd w:id="8"/>
    </w:p>
    <w:p w14:paraId="3DD8276A" w14:textId="286CF4D6" w:rsidR="00114125" w:rsidRDefault="00114125" w:rsidP="00C43076">
      <w:pPr>
        <w:rPr>
          <w:b/>
          <w:bCs/>
        </w:rPr>
      </w:pPr>
    </w:p>
    <w:p w14:paraId="660FA736" w14:textId="77777777" w:rsidR="0022522C" w:rsidRDefault="0022522C" w:rsidP="0022522C">
      <w:pPr>
        <w:keepNext/>
        <w:jc w:val="center"/>
      </w:pPr>
      <w:r>
        <w:rPr>
          <w:b/>
          <w:bCs/>
          <w:noProof/>
        </w:rPr>
        <w:drawing>
          <wp:inline distT="0" distB="0" distL="0" distR="0" wp14:anchorId="59CA9978" wp14:editId="1B1BE9B7">
            <wp:extent cx="3949700" cy="2495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38949" r="3553" b="17315"/>
                    <a:stretch/>
                  </pic:blipFill>
                  <pic:spPr bwMode="auto">
                    <a:xfrm>
                      <a:off x="0" y="0"/>
                      <a:ext cx="3952436" cy="249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EACE9" w14:textId="2F8593B0" w:rsidR="00114125" w:rsidRPr="004C19BA" w:rsidRDefault="0022522C" w:rsidP="0022522C">
      <w:pPr>
        <w:pStyle w:val="Caption"/>
        <w:jc w:val="center"/>
        <w:rPr>
          <w:b/>
          <w:bCs/>
          <w:i w:val="0"/>
          <w:iCs w:val="0"/>
          <w:color w:val="auto"/>
        </w:rPr>
      </w:pPr>
      <w:bookmarkStart w:id="9" w:name="_Toc126058102"/>
      <w:r w:rsidRPr="004C19BA">
        <w:rPr>
          <w:b/>
          <w:bCs/>
          <w:i w:val="0"/>
          <w:iCs w:val="0"/>
          <w:color w:val="auto"/>
        </w:rPr>
        <w:t xml:space="preserve">Figure </w:t>
      </w:r>
      <w:r w:rsidR="00907020" w:rsidRPr="004C19BA">
        <w:rPr>
          <w:b/>
          <w:bCs/>
          <w:i w:val="0"/>
          <w:iCs w:val="0"/>
          <w:color w:val="auto"/>
        </w:rPr>
        <w:fldChar w:fldCharType="begin"/>
      </w:r>
      <w:r w:rsidR="00907020" w:rsidRPr="004C19BA">
        <w:rPr>
          <w:b/>
          <w:bCs/>
          <w:i w:val="0"/>
          <w:iCs w:val="0"/>
          <w:color w:val="auto"/>
        </w:rPr>
        <w:instrText xml:space="preserve"> SEQ Figure \* ARABIC </w:instrText>
      </w:r>
      <w:r w:rsidR="00907020" w:rsidRPr="004C19BA">
        <w:rPr>
          <w:b/>
          <w:bCs/>
          <w:i w:val="0"/>
          <w:iCs w:val="0"/>
          <w:color w:val="auto"/>
        </w:rPr>
        <w:fldChar w:fldCharType="separate"/>
      </w:r>
      <w:r w:rsidR="00AB621D" w:rsidRPr="004C19BA">
        <w:rPr>
          <w:b/>
          <w:bCs/>
          <w:i w:val="0"/>
          <w:iCs w:val="0"/>
          <w:color w:val="auto"/>
        </w:rPr>
        <w:t>5</w:t>
      </w:r>
      <w:r w:rsidR="00907020" w:rsidRPr="004C19BA">
        <w:rPr>
          <w:b/>
          <w:bCs/>
          <w:i w:val="0"/>
          <w:iCs w:val="0"/>
          <w:color w:val="auto"/>
        </w:rPr>
        <w:fldChar w:fldCharType="end"/>
      </w:r>
      <w:r w:rsidRPr="004C19BA">
        <w:rPr>
          <w:b/>
          <w:bCs/>
          <w:i w:val="0"/>
          <w:iCs w:val="0"/>
          <w:color w:val="auto"/>
        </w:rPr>
        <w:t xml:space="preserve">: </w:t>
      </w:r>
      <w:r w:rsidR="008428BB" w:rsidRPr="004C19BA">
        <w:rPr>
          <w:b/>
          <w:bCs/>
          <w:i w:val="0"/>
          <w:iCs w:val="0"/>
          <w:color w:val="auto"/>
        </w:rPr>
        <w:t>Induction coils</w:t>
      </w:r>
      <w:bookmarkEnd w:id="9"/>
    </w:p>
    <w:p w14:paraId="64F0894B" w14:textId="77777777" w:rsidR="00825982" w:rsidRDefault="00825982" w:rsidP="00C43076">
      <w:pPr>
        <w:rPr>
          <w:b/>
          <w:bCs/>
        </w:rPr>
      </w:pPr>
    </w:p>
    <w:p w14:paraId="14F49541" w14:textId="77777777" w:rsidR="00FF3187" w:rsidRDefault="00FF3187" w:rsidP="00FF3187">
      <w:pPr>
        <w:keepNext/>
        <w:jc w:val="center"/>
      </w:pPr>
      <w:r>
        <w:rPr>
          <w:b/>
          <w:bCs/>
          <w:noProof/>
        </w:rPr>
        <w:drawing>
          <wp:inline distT="0" distB="0" distL="0" distR="0" wp14:anchorId="04A51A6D" wp14:editId="6933B7E4">
            <wp:extent cx="3226654" cy="4302205"/>
            <wp:effectExtent l="0" t="4445" r="7620" b="7620"/>
            <wp:docPr id="28" name="Picture 28" descr="A picture containing bath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athroo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44079" cy="432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007F" w14:textId="78F4E930" w:rsidR="00825982" w:rsidRPr="004C19BA" w:rsidRDefault="00FF3187" w:rsidP="00FF3187">
      <w:pPr>
        <w:pStyle w:val="Caption"/>
        <w:jc w:val="center"/>
        <w:rPr>
          <w:b/>
          <w:bCs/>
          <w:i w:val="0"/>
          <w:iCs w:val="0"/>
          <w:color w:val="auto"/>
        </w:rPr>
      </w:pPr>
      <w:bookmarkStart w:id="10" w:name="_Toc126058103"/>
      <w:r w:rsidRPr="004C19BA">
        <w:rPr>
          <w:b/>
          <w:bCs/>
          <w:i w:val="0"/>
          <w:iCs w:val="0"/>
          <w:color w:val="auto"/>
        </w:rPr>
        <w:t xml:space="preserve">Figure </w:t>
      </w:r>
      <w:r w:rsidR="00907020" w:rsidRPr="004C19BA">
        <w:rPr>
          <w:b/>
          <w:bCs/>
          <w:i w:val="0"/>
          <w:iCs w:val="0"/>
          <w:color w:val="auto"/>
        </w:rPr>
        <w:fldChar w:fldCharType="begin"/>
      </w:r>
      <w:r w:rsidR="00907020" w:rsidRPr="004C19BA">
        <w:rPr>
          <w:b/>
          <w:bCs/>
          <w:i w:val="0"/>
          <w:iCs w:val="0"/>
          <w:color w:val="auto"/>
        </w:rPr>
        <w:instrText xml:space="preserve"> SEQ Figure \* ARABIC </w:instrText>
      </w:r>
      <w:r w:rsidR="00907020" w:rsidRPr="004C19BA">
        <w:rPr>
          <w:b/>
          <w:bCs/>
          <w:i w:val="0"/>
          <w:iCs w:val="0"/>
          <w:color w:val="auto"/>
        </w:rPr>
        <w:fldChar w:fldCharType="separate"/>
      </w:r>
      <w:r w:rsidR="00AB621D" w:rsidRPr="004C19BA">
        <w:rPr>
          <w:b/>
          <w:bCs/>
          <w:i w:val="0"/>
          <w:iCs w:val="0"/>
          <w:color w:val="auto"/>
        </w:rPr>
        <w:t>6</w:t>
      </w:r>
      <w:r w:rsidR="00907020" w:rsidRPr="004C19BA">
        <w:rPr>
          <w:b/>
          <w:bCs/>
          <w:i w:val="0"/>
          <w:iCs w:val="0"/>
          <w:color w:val="auto"/>
        </w:rPr>
        <w:fldChar w:fldCharType="end"/>
      </w:r>
      <w:r w:rsidRPr="004C19BA">
        <w:rPr>
          <w:b/>
          <w:bCs/>
          <w:i w:val="0"/>
          <w:iCs w:val="0"/>
          <w:color w:val="auto"/>
        </w:rPr>
        <w:t>: Two railing</w:t>
      </w:r>
      <w:r w:rsidR="00A20632" w:rsidRPr="004C19BA">
        <w:rPr>
          <w:b/>
          <w:bCs/>
          <w:i w:val="0"/>
          <w:iCs w:val="0"/>
          <w:color w:val="auto"/>
        </w:rPr>
        <w:t>s</w:t>
      </w:r>
      <w:r w:rsidRPr="004C19BA">
        <w:rPr>
          <w:b/>
          <w:bCs/>
          <w:i w:val="0"/>
          <w:iCs w:val="0"/>
          <w:color w:val="auto"/>
        </w:rPr>
        <w:t xml:space="preserve"> for the movement of the induction unit</w:t>
      </w:r>
      <w:bookmarkEnd w:id="10"/>
    </w:p>
    <w:p w14:paraId="722DEE56" w14:textId="671D3AB9" w:rsidR="00825982" w:rsidRDefault="00825982" w:rsidP="00825982">
      <w:pPr>
        <w:jc w:val="center"/>
        <w:rPr>
          <w:b/>
          <w:bCs/>
        </w:rPr>
      </w:pPr>
    </w:p>
    <w:p w14:paraId="6762B12F" w14:textId="19D1ABF4" w:rsidR="00825982" w:rsidRDefault="004C2B32" w:rsidP="007110B6">
      <w:pPr>
        <w:pStyle w:val="Heading2"/>
      </w:pPr>
      <w:bookmarkStart w:id="11" w:name="_Toc126058129"/>
      <w:r>
        <w:t>Air compressor</w:t>
      </w:r>
      <w:bookmarkEnd w:id="11"/>
    </w:p>
    <w:p w14:paraId="1BBE7E8B" w14:textId="3416A521" w:rsidR="004C2B32" w:rsidRPr="00FD3AE8" w:rsidRDefault="00D16E58" w:rsidP="004C2B32">
      <w:r>
        <w:t xml:space="preserve">For the local supply of </w:t>
      </w:r>
      <w:r w:rsidR="007B5841">
        <w:t xml:space="preserve">air, </w:t>
      </w:r>
      <w:r w:rsidR="007E4831">
        <w:t xml:space="preserve">an </w:t>
      </w:r>
      <w:r w:rsidR="004C2B32" w:rsidRPr="00FD3AE8">
        <w:t xml:space="preserve">air compressor will be used (Figure </w:t>
      </w:r>
      <w:r w:rsidR="00FF3187">
        <w:t>7</w:t>
      </w:r>
      <w:r w:rsidR="0018480D" w:rsidRPr="00FD3AE8">
        <w:t>).</w:t>
      </w:r>
      <w:r w:rsidR="00CB51A9" w:rsidRPr="00FD3AE8">
        <w:t xml:space="preserve"> The compressor has a capacity of </w:t>
      </w:r>
      <w:r w:rsidR="00FD3AE8" w:rsidRPr="00FD3AE8">
        <w:t>200 psi</w:t>
      </w:r>
      <w:r w:rsidR="00CB51A9" w:rsidRPr="00FD3AE8">
        <w:t>.</w:t>
      </w:r>
    </w:p>
    <w:p w14:paraId="5F8AE969" w14:textId="6F294579" w:rsidR="004C2B32" w:rsidRDefault="004C2B32" w:rsidP="004C2B32">
      <w:pPr>
        <w:rPr>
          <w:b/>
          <w:bCs/>
        </w:rPr>
      </w:pPr>
    </w:p>
    <w:p w14:paraId="1D5B151E" w14:textId="77777777" w:rsidR="004C2B32" w:rsidRDefault="004C2B32" w:rsidP="004C2B32">
      <w:pPr>
        <w:jc w:val="left"/>
        <w:rPr>
          <w:b/>
          <w:bCs/>
        </w:rPr>
      </w:pPr>
    </w:p>
    <w:p w14:paraId="3199576C" w14:textId="77777777" w:rsidR="0018480D" w:rsidRDefault="00825982" w:rsidP="0018480D">
      <w:pPr>
        <w:keepNext/>
        <w:jc w:val="center"/>
      </w:pPr>
      <w:r>
        <w:rPr>
          <w:b/>
          <w:bCs/>
          <w:noProof/>
        </w:rPr>
        <w:drawing>
          <wp:inline distT="0" distB="0" distL="0" distR="0" wp14:anchorId="3E7A7957" wp14:editId="1ECCCCD1">
            <wp:extent cx="2301163" cy="3238500"/>
            <wp:effectExtent l="0" t="0" r="4445" b="0"/>
            <wp:docPr id="5" name="Picture 5" descr="A picture containing black, appliance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lack, appliance, kitchen applianc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1" b="15319"/>
                    <a:stretch/>
                  </pic:blipFill>
                  <pic:spPr bwMode="auto">
                    <a:xfrm>
                      <a:off x="0" y="0"/>
                      <a:ext cx="2310034" cy="325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50194" w14:textId="4002FBA7" w:rsidR="00825982" w:rsidRPr="0014147B" w:rsidRDefault="0018480D" w:rsidP="0018480D">
      <w:pPr>
        <w:pStyle w:val="Caption"/>
        <w:jc w:val="center"/>
        <w:rPr>
          <w:b/>
          <w:bCs/>
          <w:i w:val="0"/>
          <w:iCs w:val="0"/>
          <w:color w:val="auto"/>
        </w:rPr>
      </w:pPr>
      <w:bookmarkStart w:id="12" w:name="_Toc126058104"/>
      <w:r w:rsidRPr="0014147B">
        <w:rPr>
          <w:b/>
          <w:bCs/>
          <w:i w:val="0"/>
          <w:iCs w:val="0"/>
          <w:color w:val="auto"/>
        </w:rPr>
        <w:t xml:space="preserve">Figure </w:t>
      </w:r>
      <w:r w:rsidR="00907020" w:rsidRPr="0014147B">
        <w:rPr>
          <w:b/>
          <w:bCs/>
          <w:i w:val="0"/>
          <w:iCs w:val="0"/>
          <w:color w:val="auto"/>
        </w:rPr>
        <w:fldChar w:fldCharType="begin"/>
      </w:r>
      <w:r w:rsidR="00907020" w:rsidRPr="0014147B">
        <w:rPr>
          <w:b/>
          <w:bCs/>
          <w:i w:val="0"/>
          <w:iCs w:val="0"/>
          <w:color w:val="auto"/>
        </w:rPr>
        <w:instrText xml:space="preserve"> SEQ Figure \* ARABIC </w:instrText>
      </w:r>
      <w:r w:rsidR="00907020" w:rsidRPr="0014147B">
        <w:rPr>
          <w:b/>
          <w:bCs/>
          <w:i w:val="0"/>
          <w:iCs w:val="0"/>
          <w:color w:val="auto"/>
        </w:rPr>
        <w:fldChar w:fldCharType="separate"/>
      </w:r>
      <w:r w:rsidR="00AB621D" w:rsidRPr="0014147B">
        <w:rPr>
          <w:b/>
          <w:bCs/>
          <w:i w:val="0"/>
          <w:iCs w:val="0"/>
          <w:color w:val="auto"/>
        </w:rPr>
        <w:t>7</w:t>
      </w:r>
      <w:r w:rsidR="00907020" w:rsidRPr="0014147B">
        <w:rPr>
          <w:b/>
          <w:bCs/>
          <w:i w:val="0"/>
          <w:iCs w:val="0"/>
          <w:color w:val="auto"/>
        </w:rPr>
        <w:fldChar w:fldCharType="end"/>
      </w:r>
      <w:r w:rsidRPr="0014147B">
        <w:rPr>
          <w:b/>
          <w:bCs/>
          <w:i w:val="0"/>
          <w:iCs w:val="0"/>
          <w:color w:val="auto"/>
        </w:rPr>
        <w:t>: Air Compressor</w:t>
      </w:r>
      <w:bookmarkEnd w:id="12"/>
    </w:p>
    <w:p w14:paraId="6C7374DA" w14:textId="71ADBF2D" w:rsidR="00825982" w:rsidRDefault="00B627E5" w:rsidP="00B543E5">
      <w:pPr>
        <w:pStyle w:val="Heading2"/>
      </w:pPr>
      <w:bookmarkStart w:id="13" w:name="_Toc126058130"/>
      <w:r w:rsidRPr="00B543E5">
        <w:t>Hoist</w:t>
      </w:r>
      <w:r>
        <w:t xml:space="preserve"> chain</w:t>
      </w:r>
      <w:bookmarkEnd w:id="13"/>
      <w:r w:rsidR="0014147B">
        <w:t>s</w:t>
      </w:r>
    </w:p>
    <w:p w14:paraId="4FD35391" w14:textId="188BE7F3" w:rsidR="00B627E5" w:rsidRDefault="00B2002A" w:rsidP="00C43076">
      <w:r>
        <w:t>Two</w:t>
      </w:r>
      <w:r w:rsidR="00B627E5" w:rsidRPr="00B627E5">
        <w:t xml:space="preserve"> hoist chain</w:t>
      </w:r>
      <w:r>
        <w:t>s</w:t>
      </w:r>
      <w:r w:rsidR="00B627E5" w:rsidRPr="00B627E5">
        <w:t xml:space="preserve"> </w:t>
      </w:r>
      <w:r>
        <w:t>were</w:t>
      </w:r>
      <w:r w:rsidR="00B627E5" w:rsidRPr="00B627E5">
        <w:t xml:space="preserve"> installed inside the container for</w:t>
      </w:r>
      <w:r w:rsidR="00B03CB0">
        <w:t xml:space="preserve"> the</w:t>
      </w:r>
      <w:r w:rsidR="00B627E5" w:rsidRPr="00B627E5">
        <w:t xml:space="preserve"> lifting of the pipes</w:t>
      </w:r>
      <w:r w:rsidR="007B5841">
        <w:t xml:space="preserve"> </w:t>
      </w:r>
      <w:r w:rsidR="00B85F13">
        <w:t xml:space="preserve">and </w:t>
      </w:r>
      <w:r w:rsidR="007B5841">
        <w:t>adjustment</w:t>
      </w:r>
      <w:r w:rsidR="000B7B78">
        <w:t xml:space="preserve"> of</w:t>
      </w:r>
      <w:r w:rsidR="007B5841">
        <w:t xml:space="preserve"> </w:t>
      </w:r>
      <w:r w:rsidR="0030437A">
        <w:t xml:space="preserve">the </w:t>
      </w:r>
      <w:r w:rsidR="007B5841">
        <w:t xml:space="preserve">induction </w:t>
      </w:r>
      <w:r w:rsidR="000B7B78">
        <w:t>unit.</w:t>
      </w:r>
    </w:p>
    <w:p w14:paraId="504B09FE" w14:textId="77777777" w:rsidR="000B7B78" w:rsidRDefault="000B7B78" w:rsidP="00C43076"/>
    <w:p w14:paraId="25598530" w14:textId="77777777" w:rsidR="00B627E5" w:rsidRDefault="00B627E5" w:rsidP="00B627E5">
      <w:pPr>
        <w:keepNext/>
        <w:jc w:val="center"/>
      </w:pPr>
      <w:r>
        <w:rPr>
          <w:b/>
          <w:bCs/>
          <w:noProof/>
        </w:rPr>
        <w:drawing>
          <wp:inline distT="0" distB="0" distL="0" distR="0" wp14:anchorId="1E370E84" wp14:editId="03F43D87">
            <wp:extent cx="4114800" cy="2387600"/>
            <wp:effectExtent l="0" t="0" r="0" b="0"/>
            <wp:docPr id="29" name="Picture 29" descr="A picture containing text, indoor,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indoor, curtain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08" b="22872"/>
                    <a:stretch/>
                  </pic:blipFill>
                  <pic:spPr bwMode="auto">
                    <a:xfrm>
                      <a:off x="0" y="0"/>
                      <a:ext cx="4115224" cy="238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949C2" w14:textId="341384A1" w:rsidR="00B627E5" w:rsidRPr="005840EE" w:rsidRDefault="00B627E5" w:rsidP="00B627E5">
      <w:pPr>
        <w:pStyle w:val="Caption"/>
        <w:jc w:val="center"/>
        <w:rPr>
          <w:b/>
          <w:bCs/>
          <w:i w:val="0"/>
          <w:iCs w:val="0"/>
          <w:color w:val="auto"/>
        </w:rPr>
      </w:pPr>
      <w:bookmarkStart w:id="14" w:name="_Toc126058105"/>
      <w:r w:rsidRPr="005840EE">
        <w:rPr>
          <w:b/>
          <w:bCs/>
          <w:i w:val="0"/>
          <w:iCs w:val="0"/>
          <w:color w:val="auto"/>
        </w:rPr>
        <w:t xml:space="preserve">Figure </w:t>
      </w:r>
      <w:r w:rsidR="00907020" w:rsidRPr="005840EE">
        <w:rPr>
          <w:b/>
          <w:bCs/>
          <w:i w:val="0"/>
          <w:iCs w:val="0"/>
          <w:color w:val="auto"/>
        </w:rPr>
        <w:fldChar w:fldCharType="begin"/>
      </w:r>
      <w:r w:rsidR="00907020" w:rsidRPr="005840EE">
        <w:rPr>
          <w:b/>
          <w:bCs/>
          <w:i w:val="0"/>
          <w:iCs w:val="0"/>
          <w:color w:val="auto"/>
        </w:rPr>
        <w:instrText xml:space="preserve"> SEQ Figure \* ARABIC </w:instrText>
      </w:r>
      <w:r w:rsidR="00907020" w:rsidRPr="005840EE">
        <w:rPr>
          <w:b/>
          <w:bCs/>
          <w:i w:val="0"/>
          <w:iCs w:val="0"/>
          <w:color w:val="auto"/>
        </w:rPr>
        <w:fldChar w:fldCharType="separate"/>
      </w:r>
      <w:r w:rsidR="00AB621D" w:rsidRPr="005840EE">
        <w:rPr>
          <w:b/>
          <w:bCs/>
          <w:i w:val="0"/>
          <w:iCs w:val="0"/>
          <w:color w:val="auto"/>
        </w:rPr>
        <w:t>8</w:t>
      </w:r>
      <w:r w:rsidR="00907020" w:rsidRPr="005840EE">
        <w:rPr>
          <w:b/>
          <w:bCs/>
          <w:i w:val="0"/>
          <w:iCs w:val="0"/>
          <w:color w:val="auto"/>
        </w:rPr>
        <w:fldChar w:fldCharType="end"/>
      </w:r>
      <w:r w:rsidRPr="005840EE">
        <w:rPr>
          <w:b/>
          <w:bCs/>
          <w:i w:val="0"/>
          <w:iCs w:val="0"/>
          <w:color w:val="auto"/>
        </w:rPr>
        <w:t xml:space="preserve">: Hoist chain installed inside the </w:t>
      </w:r>
      <w:r w:rsidR="00AB42BC" w:rsidRPr="005840EE">
        <w:rPr>
          <w:b/>
          <w:bCs/>
          <w:i w:val="0"/>
          <w:iCs w:val="0"/>
          <w:color w:val="auto"/>
        </w:rPr>
        <w:t>container</w:t>
      </w:r>
      <w:bookmarkEnd w:id="14"/>
    </w:p>
    <w:p w14:paraId="2D827A4A" w14:textId="71FBDEC5" w:rsidR="00825982" w:rsidRDefault="00825982" w:rsidP="00C43076">
      <w:pPr>
        <w:rPr>
          <w:b/>
          <w:bCs/>
        </w:rPr>
      </w:pPr>
    </w:p>
    <w:p w14:paraId="22CD7499" w14:textId="38FB053B" w:rsidR="00C43076" w:rsidRDefault="00622568" w:rsidP="00527875">
      <w:pPr>
        <w:pStyle w:val="Heading1"/>
      </w:pPr>
      <w:bookmarkStart w:id="15" w:name="_Toc126058131"/>
      <w:r>
        <w:t>Schematic Diagram</w:t>
      </w:r>
      <w:bookmarkEnd w:id="15"/>
      <w:r>
        <w:t xml:space="preserve"> </w:t>
      </w:r>
    </w:p>
    <w:p w14:paraId="1104808D" w14:textId="31ABA366" w:rsidR="00A71B0E" w:rsidRPr="00A71B0E" w:rsidRDefault="00A71B0E" w:rsidP="00A71B0E">
      <w:r>
        <w:t xml:space="preserve">The schematic diagram of the setup is given in Figure 9. </w:t>
      </w:r>
    </w:p>
    <w:p w14:paraId="37535212" w14:textId="77777777" w:rsidR="009F4609" w:rsidRDefault="009F4609" w:rsidP="00C43076">
      <w:pPr>
        <w:rPr>
          <w:b/>
          <w:bCs/>
        </w:rPr>
      </w:pPr>
    </w:p>
    <w:p w14:paraId="7E075A08" w14:textId="04CE1DC8" w:rsidR="00AB621D" w:rsidRDefault="008941AA" w:rsidP="00AB621D">
      <w:pPr>
        <w:keepNext/>
        <w:jc w:val="center"/>
      </w:pPr>
      <w:r>
        <w:rPr>
          <w:noProof/>
        </w:rPr>
        <w:drawing>
          <wp:inline distT="0" distB="0" distL="0" distR="0" wp14:anchorId="02C66031" wp14:editId="0B7D3A84">
            <wp:extent cx="4666567" cy="2336800"/>
            <wp:effectExtent l="0" t="0" r="127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22" cy="2360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C5B52" w14:textId="77777777" w:rsidR="00AB621D" w:rsidRDefault="00AB621D" w:rsidP="00AB621D">
      <w:pPr>
        <w:pStyle w:val="Caption"/>
        <w:jc w:val="center"/>
      </w:pPr>
    </w:p>
    <w:p w14:paraId="7FEF0505" w14:textId="54C4B3A3" w:rsidR="009F4609" w:rsidRPr="005840EE" w:rsidRDefault="00AB621D" w:rsidP="00AB621D">
      <w:pPr>
        <w:pStyle w:val="Caption"/>
        <w:jc w:val="center"/>
        <w:rPr>
          <w:b/>
          <w:bCs/>
          <w:i w:val="0"/>
          <w:iCs w:val="0"/>
          <w:color w:val="auto"/>
        </w:rPr>
      </w:pPr>
      <w:bookmarkStart w:id="16" w:name="_Toc126058106"/>
      <w:r w:rsidRPr="005840EE">
        <w:rPr>
          <w:b/>
          <w:bCs/>
          <w:i w:val="0"/>
          <w:iCs w:val="0"/>
          <w:color w:val="auto"/>
        </w:rPr>
        <w:t xml:space="preserve">Figure </w:t>
      </w:r>
      <w:r w:rsidRPr="005840EE">
        <w:rPr>
          <w:b/>
          <w:bCs/>
          <w:i w:val="0"/>
          <w:iCs w:val="0"/>
          <w:color w:val="auto"/>
        </w:rPr>
        <w:fldChar w:fldCharType="begin"/>
      </w:r>
      <w:r w:rsidRPr="005840EE">
        <w:rPr>
          <w:b/>
          <w:bCs/>
          <w:i w:val="0"/>
          <w:iCs w:val="0"/>
          <w:color w:val="auto"/>
        </w:rPr>
        <w:instrText xml:space="preserve"> SEQ Figure \* ARABIC </w:instrText>
      </w:r>
      <w:r w:rsidRPr="005840EE">
        <w:rPr>
          <w:b/>
          <w:bCs/>
          <w:i w:val="0"/>
          <w:iCs w:val="0"/>
          <w:color w:val="auto"/>
        </w:rPr>
        <w:fldChar w:fldCharType="separate"/>
      </w:r>
      <w:r w:rsidRPr="005840EE">
        <w:rPr>
          <w:b/>
          <w:bCs/>
          <w:i w:val="0"/>
          <w:iCs w:val="0"/>
          <w:color w:val="auto"/>
        </w:rPr>
        <w:t>9</w:t>
      </w:r>
      <w:r w:rsidRPr="005840EE">
        <w:rPr>
          <w:b/>
          <w:bCs/>
          <w:i w:val="0"/>
          <w:iCs w:val="0"/>
          <w:color w:val="auto"/>
        </w:rPr>
        <w:fldChar w:fldCharType="end"/>
      </w:r>
      <w:r w:rsidRPr="005840EE">
        <w:rPr>
          <w:b/>
          <w:bCs/>
          <w:i w:val="0"/>
          <w:iCs w:val="0"/>
          <w:color w:val="auto"/>
        </w:rPr>
        <w:t>: Schematic diagram of the setup</w:t>
      </w:r>
      <w:bookmarkEnd w:id="16"/>
    </w:p>
    <w:p w14:paraId="1306F37A" w14:textId="23666C2C" w:rsidR="00C43076" w:rsidRDefault="00D6178C" w:rsidP="007A068F">
      <w:pPr>
        <w:pStyle w:val="Heading1"/>
      </w:pPr>
      <w:bookmarkStart w:id="17" w:name="_Toc126058132"/>
      <w:r>
        <w:t>Health and Safety</w:t>
      </w:r>
      <w:bookmarkEnd w:id="17"/>
      <w:r>
        <w:t xml:space="preserve"> </w:t>
      </w:r>
    </w:p>
    <w:p w14:paraId="64F04C6A" w14:textId="77777777" w:rsidR="00E55139" w:rsidRPr="00E55139" w:rsidRDefault="00E55139" w:rsidP="00E55139">
      <w:r w:rsidRPr="00E55139">
        <w:t>The health and Safety of the team will be a top priority in this project during the testing operations of the equipment.</w:t>
      </w:r>
    </w:p>
    <w:p w14:paraId="161D35CA" w14:textId="77777777" w:rsidR="00E55139" w:rsidRPr="00E55139" w:rsidRDefault="00E55139" w:rsidP="00E55139">
      <w:r w:rsidRPr="00E55139">
        <w:t>At the Well Construction Technology Centre (WCTC), the following HSE plan is implemented for the safety of the team:</w:t>
      </w:r>
    </w:p>
    <w:p w14:paraId="79A54D30" w14:textId="77777777" w:rsidR="00E55139" w:rsidRPr="00E55139" w:rsidRDefault="00E55139" w:rsidP="00E55139"/>
    <w:p w14:paraId="558F1D3A" w14:textId="77777777" w:rsidR="00E55139" w:rsidRPr="00E55139" w:rsidRDefault="00E55139" w:rsidP="00E55139">
      <w:r w:rsidRPr="00E55139">
        <w:t>• Daily safety meetings to be held before each shift, addressing the need for adherence to proper safety rules.</w:t>
      </w:r>
    </w:p>
    <w:p w14:paraId="6E611E66" w14:textId="77777777" w:rsidR="00E55139" w:rsidRPr="00E55139" w:rsidRDefault="00E55139" w:rsidP="00E55139">
      <w:r w:rsidRPr="00E55139">
        <w:t>• Operation safety risks to be identified and addressed by the team at the beginning of specific operations.</w:t>
      </w:r>
    </w:p>
    <w:p w14:paraId="2B50A5BC" w14:textId="62191CA8" w:rsidR="00D6178C" w:rsidRDefault="00E55139" w:rsidP="00E55139">
      <w:r w:rsidRPr="00E55139">
        <w:t>• Job Safety analysis to be reviewed and understood by all participating teams.</w:t>
      </w:r>
    </w:p>
    <w:p w14:paraId="786D4347" w14:textId="3425EE3C" w:rsidR="00E55139" w:rsidRDefault="00E55139" w:rsidP="00E55139"/>
    <w:p w14:paraId="2E313775" w14:textId="70632781" w:rsidR="00E55139" w:rsidRDefault="00026733" w:rsidP="00E55139">
      <w:pPr>
        <w:rPr>
          <w:rStyle w:val="ui-provider"/>
        </w:rPr>
      </w:pPr>
      <w:r>
        <w:rPr>
          <w:rStyle w:val="ui-provider"/>
        </w:rPr>
        <w:t xml:space="preserve">Below are the hazards and the safety precautions that the team will </w:t>
      </w:r>
      <w:proofErr w:type="gramStart"/>
      <w:r>
        <w:rPr>
          <w:rStyle w:val="ui-provider"/>
        </w:rPr>
        <w:t>adhered</w:t>
      </w:r>
      <w:proofErr w:type="gramEnd"/>
      <w:r>
        <w:rPr>
          <w:rStyle w:val="ui-provider"/>
        </w:rPr>
        <w:t xml:space="preserve"> to at WCTC:</w:t>
      </w:r>
    </w:p>
    <w:p w14:paraId="26EF6BFD" w14:textId="4A0E8095" w:rsidR="00881493" w:rsidRDefault="00881493" w:rsidP="00E55139">
      <w:pPr>
        <w:rPr>
          <w:rStyle w:val="ui-provider"/>
        </w:rPr>
      </w:pPr>
    </w:p>
    <w:p w14:paraId="3A370D5A" w14:textId="76F39DD6" w:rsidR="00881493" w:rsidRPr="005840EE" w:rsidRDefault="00881493" w:rsidP="005840EE">
      <w:pPr>
        <w:pStyle w:val="Caption"/>
        <w:jc w:val="center"/>
        <w:rPr>
          <w:b/>
          <w:bCs/>
          <w:i w:val="0"/>
          <w:iCs w:val="0"/>
          <w:color w:val="auto"/>
        </w:rPr>
      </w:pPr>
      <w:bookmarkStart w:id="18" w:name="_Toc126057798"/>
      <w:bookmarkStart w:id="19" w:name="_Toc126057807"/>
      <w:bookmarkStart w:id="20" w:name="_Toc126058024"/>
      <w:r w:rsidRPr="005840EE">
        <w:rPr>
          <w:b/>
          <w:bCs/>
          <w:i w:val="0"/>
          <w:iCs w:val="0"/>
          <w:color w:val="auto"/>
        </w:rPr>
        <w:t xml:space="preserve">Table </w:t>
      </w:r>
      <w:r w:rsidRPr="005840EE">
        <w:rPr>
          <w:b/>
          <w:bCs/>
          <w:i w:val="0"/>
          <w:iCs w:val="0"/>
          <w:color w:val="auto"/>
        </w:rPr>
        <w:fldChar w:fldCharType="begin"/>
      </w:r>
      <w:r w:rsidRPr="005840EE">
        <w:rPr>
          <w:b/>
          <w:bCs/>
          <w:i w:val="0"/>
          <w:iCs w:val="0"/>
          <w:color w:val="auto"/>
        </w:rPr>
        <w:instrText xml:space="preserve"> SEQ Table \* ARABIC </w:instrText>
      </w:r>
      <w:r w:rsidRPr="005840EE">
        <w:rPr>
          <w:b/>
          <w:bCs/>
          <w:i w:val="0"/>
          <w:iCs w:val="0"/>
          <w:color w:val="auto"/>
        </w:rPr>
        <w:fldChar w:fldCharType="separate"/>
      </w:r>
      <w:r w:rsidRPr="005840EE">
        <w:rPr>
          <w:b/>
          <w:bCs/>
          <w:i w:val="0"/>
          <w:iCs w:val="0"/>
          <w:color w:val="auto"/>
        </w:rPr>
        <w:t>1</w:t>
      </w:r>
      <w:r w:rsidRPr="005840EE">
        <w:rPr>
          <w:b/>
          <w:bCs/>
          <w:i w:val="0"/>
          <w:iCs w:val="0"/>
          <w:color w:val="auto"/>
        </w:rPr>
        <w:fldChar w:fldCharType="end"/>
      </w:r>
      <w:r w:rsidRPr="005840EE">
        <w:rPr>
          <w:b/>
          <w:bCs/>
          <w:i w:val="0"/>
          <w:iCs w:val="0"/>
          <w:color w:val="auto"/>
        </w:rPr>
        <w:t>: Health and safety precaution</w:t>
      </w:r>
      <w:bookmarkEnd w:id="18"/>
      <w:bookmarkEnd w:id="19"/>
      <w:bookmarkEnd w:id="20"/>
    </w:p>
    <w:tbl>
      <w:tblPr>
        <w:tblStyle w:val="PlainTable1"/>
        <w:tblW w:w="9534" w:type="dxa"/>
        <w:jc w:val="center"/>
        <w:tblLook w:val="04A0" w:firstRow="1" w:lastRow="0" w:firstColumn="1" w:lastColumn="0" w:noHBand="0" w:noVBand="1"/>
      </w:tblPr>
      <w:tblGrid>
        <w:gridCol w:w="737"/>
        <w:gridCol w:w="3044"/>
        <w:gridCol w:w="2240"/>
        <w:gridCol w:w="2041"/>
        <w:gridCol w:w="1472"/>
      </w:tblGrid>
      <w:tr w:rsidR="00881493" w:rsidRPr="005C28EA" w14:paraId="7BED8CE3" w14:textId="77777777" w:rsidTr="00885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4" w:type="dxa"/>
            <w:gridSpan w:val="5"/>
            <w:noWrap/>
            <w:vAlign w:val="center"/>
            <w:hideMark/>
          </w:tcPr>
          <w:p w14:paraId="094D777C" w14:textId="77777777" w:rsidR="00881493" w:rsidRPr="005C28EA" w:rsidRDefault="00881493" w:rsidP="00885603">
            <w:pPr>
              <w:jc w:val="center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5C28EA">
              <w:rPr>
                <w:rFonts w:ascii="Calibri" w:eastAsia="Times New Roman" w:hAnsi="Calibri" w:cs="Calibri"/>
                <w:sz w:val="30"/>
                <w:szCs w:val="30"/>
              </w:rPr>
              <w:t>**Required**</w:t>
            </w:r>
          </w:p>
        </w:tc>
      </w:tr>
      <w:tr w:rsidR="00881493" w:rsidRPr="005C28EA" w14:paraId="7D426B01" w14:textId="77777777" w:rsidTr="00885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vMerge w:val="restart"/>
            <w:vAlign w:val="center"/>
            <w:hideMark/>
          </w:tcPr>
          <w:p w14:paraId="6342CD2F" w14:textId="77777777" w:rsidR="00881493" w:rsidRPr="005C28EA" w:rsidRDefault="00881493" w:rsidP="0088560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Step #</w:t>
            </w:r>
          </w:p>
        </w:tc>
        <w:tc>
          <w:tcPr>
            <w:tcW w:w="3044" w:type="dxa"/>
            <w:vMerge w:val="restart"/>
            <w:vAlign w:val="center"/>
            <w:hideMark/>
          </w:tcPr>
          <w:p w14:paraId="14C6737F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C28E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Step Description &amp; Required Tools</w:t>
            </w:r>
          </w:p>
        </w:tc>
        <w:tc>
          <w:tcPr>
            <w:tcW w:w="2240" w:type="dxa"/>
            <w:vMerge w:val="restart"/>
            <w:vAlign w:val="center"/>
            <w:hideMark/>
          </w:tcPr>
          <w:p w14:paraId="1C498670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</w:rPr>
            </w:pPr>
            <w:hyperlink r:id="rId22" w:anchor="'Hazard List'!A1" w:history="1">
              <w:r w:rsidRPr="005C28EA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>Hazards</w:t>
              </w:r>
            </w:hyperlink>
          </w:p>
        </w:tc>
        <w:tc>
          <w:tcPr>
            <w:tcW w:w="2041" w:type="dxa"/>
            <w:vMerge w:val="restart"/>
            <w:vAlign w:val="center"/>
            <w:hideMark/>
          </w:tcPr>
          <w:p w14:paraId="4BB72C1C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3" w:anchor="Controls!A1" w:history="1">
              <w:r w:rsidRPr="005C28EA">
                <w:rPr>
                  <w:rFonts w:ascii="Calibri" w:eastAsia="Times New Roman" w:hAnsi="Calibri" w:cs="Calibri"/>
                  <w:color w:val="0000FF"/>
                  <w:u w:val="single"/>
                </w:rPr>
                <w:t>Controls</w:t>
              </w:r>
            </w:hyperlink>
          </w:p>
        </w:tc>
        <w:tc>
          <w:tcPr>
            <w:tcW w:w="1472" w:type="dxa"/>
            <w:vMerge w:val="restart"/>
            <w:vAlign w:val="center"/>
            <w:hideMark/>
          </w:tcPr>
          <w:p w14:paraId="4D241B91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" w:anchor="Controls!A1" w:history="1">
              <w:r w:rsidRPr="005C28EA">
                <w:rPr>
                  <w:rFonts w:ascii="Calibri" w:eastAsia="Times New Roman" w:hAnsi="Calibri" w:cs="Calibri"/>
                  <w:color w:val="0000FF"/>
                  <w:u w:val="single"/>
                </w:rPr>
                <w:t>Highest Level of Existing Controls (</w:t>
              </w:r>
              <w:proofErr w:type="spellStart"/>
              <w:r w:rsidRPr="005C28EA">
                <w:rPr>
                  <w:rFonts w:ascii="Calibri" w:eastAsia="Times New Roman" w:hAnsi="Calibri" w:cs="Calibri"/>
                  <w:color w:val="0000FF"/>
                  <w:u w:val="single"/>
                </w:rPr>
                <w:t>HoC</w:t>
              </w:r>
              <w:proofErr w:type="spellEnd"/>
              <w:r w:rsidRPr="005C28EA">
                <w:rPr>
                  <w:rFonts w:ascii="Calibri" w:eastAsia="Times New Roman" w:hAnsi="Calibri" w:cs="Calibri"/>
                  <w:color w:val="0000FF"/>
                  <w:u w:val="single"/>
                </w:rPr>
                <w:t>)</w:t>
              </w:r>
            </w:hyperlink>
          </w:p>
        </w:tc>
      </w:tr>
      <w:tr w:rsidR="00881493" w:rsidRPr="005C28EA" w14:paraId="60670E85" w14:textId="77777777" w:rsidTr="00885603">
        <w:trPr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vMerge/>
            <w:vAlign w:val="center"/>
            <w:hideMark/>
          </w:tcPr>
          <w:p w14:paraId="781003B0" w14:textId="77777777" w:rsidR="00881493" w:rsidRPr="005C28EA" w:rsidRDefault="00881493" w:rsidP="00885603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3044" w:type="dxa"/>
            <w:vMerge/>
            <w:vAlign w:val="center"/>
            <w:hideMark/>
          </w:tcPr>
          <w:p w14:paraId="196A80BC" w14:textId="77777777" w:rsidR="00881493" w:rsidRPr="005C28EA" w:rsidRDefault="00881493" w:rsidP="008856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14:paraId="25D96146" w14:textId="77777777" w:rsidR="00881493" w:rsidRPr="005C28EA" w:rsidRDefault="00881493" w:rsidP="008856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</w:rPr>
            </w:pPr>
          </w:p>
        </w:tc>
        <w:tc>
          <w:tcPr>
            <w:tcW w:w="2041" w:type="dxa"/>
            <w:vMerge/>
            <w:vAlign w:val="center"/>
            <w:hideMark/>
          </w:tcPr>
          <w:p w14:paraId="1F757E04" w14:textId="77777777" w:rsidR="00881493" w:rsidRPr="005C28EA" w:rsidRDefault="00881493" w:rsidP="008856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  <w:tc>
          <w:tcPr>
            <w:tcW w:w="1472" w:type="dxa"/>
            <w:vMerge/>
            <w:vAlign w:val="center"/>
            <w:hideMark/>
          </w:tcPr>
          <w:p w14:paraId="79703325" w14:textId="77777777" w:rsidR="00881493" w:rsidRPr="005C28EA" w:rsidRDefault="00881493" w:rsidP="008856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881493" w:rsidRPr="005C28EA" w14:paraId="15E64259" w14:textId="77777777" w:rsidTr="00885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vAlign w:val="center"/>
            <w:hideMark/>
          </w:tcPr>
          <w:p w14:paraId="6CA4FCB9" w14:textId="77777777" w:rsidR="00881493" w:rsidRPr="005C28EA" w:rsidRDefault="00881493" w:rsidP="0088560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C28E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44" w:type="dxa"/>
            <w:vAlign w:val="center"/>
            <w:hideMark/>
          </w:tcPr>
          <w:p w14:paraId="10804171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C28E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40" w:type="dxa"/>
            <w:vAlign w:val="center"/>
            <w:hideMark/>
          </w:tcPr>
          <w:p w14:paraId="235B45D3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C28E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1" w:type="dxa"/>
            <w:vAlign w:val="center"/>
            <w:hideMark/>
          </w:tcPr>
          <w:p w14:paraId="7F9264D9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C28E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List All Controls</w:t>
            </w:r>
          </w:p>
        </w:tc>
        <w:tc>
          <w:tcPr>
            <w:tcW w:w="1472" w:type="dxa"/>
            <w:vAlign w:val="center"/>
            <w:hideMark/>
          </w:tcPr>
          <w:p w14:paraId="2E33D7B0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C28E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81493" w:rsidRPr="005C28EA" w14:paraId="4DA559AF" w14:textId="77777777" w:rsidTr="00885603">
        <w:trPr>
          <w:trHeight w:val="1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vAlign w:val="center"/>
            <w:hideMark/>
          </w:tcPr>
          <w:p w14:paraId="3D8C07C8" w14:textId="77777777" w:rsidR="00881493" w:rsidRPr="005C28EA" w:rsidRDefault="00881493" w:rsidP="00885603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C28EA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3044" w:type="dxa"/>
            <w:vAlign w:val="center"/>
            <w:hideMark/>
          </w:tcPr>
          <w:p w14:paraId="40134704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Calibration and pressure test</w:t>
            </w:r>
          </w:p>
        </w:tc>
        <w:tc>
          <w:tcPr>
            <w:tcW w:w="2240" w:type="dxa"/>
            <w:vAlign w:val="center"/>
            <w:hideMark/>
          </w:tcPr>
          <w:p w14:paraId="3E98499B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Pinch points, pressure release, equipment failure </w:t>
            </w:r>
          </w:p>
        </w:tc>
        <w:tc>
          <w:tcPr>
            <w:tcW w:w="2041" w:type="dxa"/>
            <w:vAlign w:val="center"/>
            <w:hideMark/>
          </w:tcPr>
          <w:p w14:paraId="734CA163" w14:textId="4698304B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Ensure to wear hand </w:t>
            </w:r>
            <w:r w:rsidR="00A71B0E"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gloves, inspect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equipment before use, ensure to secure all pressure lines with whip check, avoid approaching equipment under pressure.</w:t>
            </w:r>
          </w:p>
        </w:tc>
        <w:tc>
          <w:tcPr>
            <w:tcW w:w="1472" w:type="dxa"/>
            <w:vAlign w:val="center"/>
            <w:hideMark/>
          </w:tcPr>
          <w:p w14:paraId="5DD84A40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Administrative</w:t>
            </w:r>
          </w:p>
        </w:tc>
      </w:tr>
      <w:tr w:rsidR="00881493" w:rsidRPr="005C28EA" w14:paraId="628FE315" w14:textId="77777777" w:rsidTr="00885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vAlign w:val="center"/>
            <w:hideMark/>
          </w:tcPr>
          <w:p w14:paraId="5B6E5FA5" w14:textId="77777777" w:rsidR="00881493" w:rsidRPr="005C28EA" w:rsidRDefault="00881493" w:rsidP="00885603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C28EA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3044" w:type="dxa"/>
            <w:vAlign w:val="center"/>
            <w:hideMark/>
          </w:tcPr>
          <w:p w14:paraId="34582B50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Gas room temperature test</w:t>
            </w:r>
          </w:p>
        </w:tc>
        <w:tc>
          <w:tcPr>
            <w:tcW w:w="2240" w:type="dxa"/>
            <w:vAlign w:val="center"/>
            <w:hideMark/>
          </w:tcPr>
          <w:p w14:paraId="358264E5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Pressure release, equipment failure,</w:t>
            </w:r>
          </w:p>
        </w:tc>
        <w:tc>
          <w:tcPr>
            <w:tcW w:w="2041" w:type="dxa"/>
            <w:vAlign w:val="center"/>
            <w:hideMark/>
          </w:tcPr>
          <w:p w14:paraId="66656DF2" w14:textId="06FC0B1C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Ensure to secure all pressure lines with whip check and chains,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Do not pressurize beyond the given pressure, Do not approach equipment under pressure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Inspect equipment and ensure full tightening before </w:t>
            </w:r>
            <w:r w:rsidR="00A71B0E"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testing, bleed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down when there</w:t>
            </w:r>
            <w:r w:rsidR="00A71B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is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leakage.</w:t>
            </w:r>
          </w:p>
        </w:tc>
        <w:tc>
          <w:tcPr>
            <w:tcW w:w="1472" w:type="dxa"/>
            <w:vAlign w:val="center"/>
            <w:hideMark/>
          </w:tcPr>
          <w:p w14:paraId="5C37C510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Engineering</w:t>
            </w:r>
          </w:p>
        </w:tc>
      </w:tr>
      <w:tr w:rsidR="00881493" w:rsidRPr="005C28EA" w14:paraId="6619BE8C" w14:textId="77777777" w:rsidTr="00885603">
        <w:trPr>
          <w:trHeight w:val="1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vAlign w:val="center"/>
            <w:hideMark/>
          </w:tcPr>
          <w:p w14:paraId="45078887" w14:textId="77777777" w:rsidR="00881493" w:rsidRPr="005C28EA" w:rsidRDefault="00881493" w:rsidP="00885603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C28EA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3044" w:type="dxa"/>
            <w:vAlign w:val="center"/>
            <w:hideMark/>
          </w:tcPr>
          <w:p w14:paraId="4D0D6C19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Temperature test</w:t>
            </w:r>
          </w:p>
        </w:tc>
        <w:tc>
          <w:tcPr>
            <w:tcW w:w="2240" w:type="dxa"/>
            <w:vAlign w:val="center"/>
            <w:hideMark/>
          </w:tcPr>
          <w:p w14:paraId="16F8D8BF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Pressure release, equipment failure </w:t>
            </w:r>
          </w:p>
        </w:tc>
        <w:tc>
          <w:tcPr>
            <w:tcW w:w="2041" w:type="dxa"/>
            <w:vAlign w:val="center"/>
            <w:hideMark/>
          </w:tcPr>
          <w:p w14:paraId="639FCCCF" w14:textId="1F5FCAFD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Ensure to secure all pressure lines with whip check and chains</w:t>
            </w:r>
            <w:r w:rsidR="00A71B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. 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Do not approach equipment under </w:t>
            </w:r>
            <w:r w:rsidR="00A71B0E"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pressure, inspect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equipment before </w:t>
            </w:r>
            <w:r w:rsidR="00A71B0E"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testing, bleed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down when there</w:t>
            </w:r>
            <w:r w:rsidR="00A71B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i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 leakage.</w:t>
            </w:r>
          </w:p>
        </w:tc>
        <w:tc>
          <w:tcPr>
            <w:tcW w:w="1472" w:type="dxa"/>
            <w:vAlign w:val="center"/>
            <w:hideMark/>
          </w:tcPr>
          <w:p w14:paraId="04810E99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Engineering</w:t>
            </w:r>
          </w:p>
        </w:tc>
      </w:tr>
      <w:tr w:rsidR="00881493" w:rsidRPr="005C28EA" w14:paraId="2BF82828" w14:textId="77777777" w:rsidTr="00885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vAlign w:val="center"/>
            <w:hideMark/>
          </w:tcPr>
          <w:p w14:paraId="04AFFF31" w14:textId="77777777" w:rsidR="00881493" w:rsidRPr="005C28EA" w:rsidRDefault="00881493" w:rsidP="00885603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C28EA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3044" w:type="dxa"/>
            <w:vAlign w:val="center"/>
            <w:hideMark/>
          </w:tcPr>
          <w:p w14:paraId="6EDDB7B7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Movement of Pipes</w:t>
            </w:r>
          </w:p>
        </w:tc>
        <w:tc>
          <w:tcPr>
            <w:tcW w:w="2240" w:type="dxa"/>
            <w:vAlign w:val="center"/>
            <w:hideMark/>
          </w:tcPr>
          <w:p w14:paraId="4ADDDB2B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Struck by a moving object</w:t>
            </w:r>
          </w:p>
        </w:tc>
        <w:tc>
          <w:tcPr>
            <w:tcW w:w="2041" w:type="dxa"/>
            <w:vAlign w:val="center"/>
            <w:hideMark/>
          </w:tcPr>
          <w:p w14:paraId="3C2DEBD8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Stay away from the path of moving objects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Ensure no loose clothing is worn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Ensure helmets are </w:t>
            </w:r>
            <w:proofErr w:type="gramStart"/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worn at all times</w:t>
            </w:r>
            <w:proofErr w:type="gramEnd"/>
          </w:p>
        </w:tc>
        <w:tc>
          <w:tcPr>
            <w:tcW w:w="1472" w:type="dxa"/>
            <w:vAlign w:val="center"/>
            <w:hideMark/>
          </w:tcPr>
          <w:p w14:paraId="48BD9489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Administrative</w:t>
            </w:r>
          </w:p>
        </w:tc>
      </w:tr>
      <w:tr w:rsidR="00881493" w:rsidRPr="005C28EA" w14:paraId="486AF9BB" w14:textId="77777777" w:rsidTr="00885603">
        <w:trPr>
          <w:trHeight w:val="14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vAlign w:val="center"/>
            <w:hideMark/>
          </w:tcPr>
          <w:p w14:paraId="6A295EF2" w14:textId="77777777" w:rsidR="00881493" w:rsidRPr="005C28EA" w:rsidRDefault="00881493" w:rsidP="00885603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C28EA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3044" w:type="dxa"/>
            <w:vAlign w:val="center"/>
            <w:hideMark/>
          </w:tcPr>
          <w:p w14:paraId="502C50A4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Operation of Crane</w:t>
            </w:r>
          </w:p>
        </w:tc>
        <w:tc>
          <w:tcPr>
            <w:tcW w:w="2240" w:type="dxa"/>
            <w:vAlign w:val="center"/>
            <w:hideMark/>
          </w:tcPr>
          <w:p w14:paraId="4F1E7E8A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Drop Object</w:t>
            </w:r>
          </w:p>
        </w:tc>
        <w:tc>
          <w:tcPr>
            <w:tcW w:w="2041" w:type="dxa"/>
            <w:vAlign w:val="center"/>
            <w:hideMark/>
          </w:tcPr>
          <w:p w14:paraId="5FE9619A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Put on Safety Helmets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Ensure items are secured when placing at height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Do not move underneath cranes while lifting operation </w:t>
            </w:r>
            <w:proofErr w:type="gramStart"/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 been</w:t>
            </w:r>
            <w:proofErr w:type="gramEnd"/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performed.</w:t>
            </w:r>
          </w:p>
        </w:tc>
        <w:tc>
          <w:tcPr>
            <w:tcW w:w="1472" w:type="dxa"/>
            <w:vAlign w:val="center"/>
            <w:hideMark/>
          </w:tcPr>
          <w:p w14:paraId="17523940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PPE</w:t>
            </w:r>
          </w:p>
        </w:tc>
      </w:tr>
      <w:tr w:rsidR="00881493" w:rsidRPr="005C28EA" w14:paraId="4B331534" w14:textId="77777777" w:rsidTr="00885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vAlign w:val="center"/>
            <w:hideMark/>
          </w:tcPr>
          <w:p w14:paraId="4AFB5E96" w14:textId="77777777" w:rsidR="00881493" w:rsidRPr="005C28EA" w:rsidRDefault="00881493" w:rsidP="00885603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C28EA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3044" w:type="dxa"/>
            <w:vAlign w:val="center"/>
            <w:hideMark/>
          </w:tcPr>
          <w:p w14:paraId="286890A9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Contact with Electricity</w:t>
            </w:r>
          </w:p>
        </w:tc>
        <w:tc>
          <w:tcPr>
            <w:tcW w:w="2240" w:type="dxa"/>
            <w:vAlign w:val="center"/>
            <w:hideMark/>
          </w:tcPr>
          <w:p w14:paraId="4E827A03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Electrical Shocks &amp; Electrical line Trips</w:t>
            </w:r>
          </w:p>
        </w:tc>
        <w:tc>
          <w:tcPr>
            <w:tcW w:w="2041" w:type="dxa"/>
            <w:vAlign w:val="center"/>
            <w:hideMark/>
          </w:tcPr>
          <w:p w14:paraId="7E8F9E07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Ensure electrical lines are properly isolated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Ensure electrical lines are isolated from wet substances</w:t>
            </w:r>
          </w:p>
        </w:tc>
        <w:tc>
          <w:tcPr>
            <w:tcW w:w="1472" w:type="dxa"/>
            <w:vAlign w:val="center"/>
            <w:hideMark/>
          </w:tcPr>
          <w:p w14:paraId="66AE63AF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Engineering</w:t>
            </w:r>
          </w:p>
        </w:tc>
      </w:tr>
      <w:tr w:rsidR="00881493" w:rsidRPr="005C28EA" w14:paraId="45BAA92A" w14:textId="77777777" w:rsidTr="00885603">
        <w:trPr>
          <w:trHeight w:val="11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vAlign w:val="center"/>
            <w:hideMark/>
          </w:tcPr>
          <w:p w14:paraId="01C14390" w14:textId="77777777" w:rsidR="00881493" w:rsidRPr="005C28EA" w:rsidRDefault="00881493" w:rsidP="00885603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C28EA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3044" w:type="dxa"/>
            <w:vAlign w:val="center"/>
            <w:hideMark/>
          </w:tcPr>
          <w:p w14:paraId="6E498C5A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Equipment assembling and </w:t>
            </w:r>
            <w:proofErr w:type="gramStart"/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Lifting</w:t>
            </w:r>
            <w:proofErr w:type="gramEnd"/>
          </w:p>
        </w:tc>
        <w:tc>
          <w:tcPr>
            <w:tcW w:w="2240" w:type="dxa"/>
            <w:vAlign w:val="center"/>
            <w:hideMark/>
          </w:tcPr>
          <w:p w14:paraId="169A5CE0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Cuts</w:t>
            </w:r>
          </w:p>
        </w:tc>
        <w:tc>
          <w:tcPr>
            <w:tcW w:w="2041" w:type="dxa"/>
            <w:vAlign w:val="center"/>
            <w:hideMark/>
          </w:tcPr>
          <w:p w14:paraId="3AE9B173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Ensure safety gloves are </w:t>
            </w:r>
            <w:proofErr w:type="gramStart"/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worn at all times</w:t>
            </w:r>
            <w:proofErr w:type="gramEnd"/>
          </w:p>
        </w:tc>
        <w:tc>
          <w:tcPr>
            <w:tcW w:w="1472" w:type="dxa"/>
            <w:vAlign w:val="center"/>
            <w:hideMark/>
          </w:tcPr>
          <w:p w14:paraId="32496BD5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PPE</w:t>
            </w:r>
          </w:p>
        </w:tc>
      </w:tr>
      <w:tr w:rsidR="00881493" w:rsidRPr="005C28EA" w14:paraId="2978EFB1" w14:textId="77777777" w:rsidTr="00885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vAlign w:val="center"/>
            <w:hideMark/>
          </w:tcPr>
          <w:p w14:paraId="24F8817B" w14:textId="77777777" w:rsidR="00881493" w:rsidRPr="005C28EA" w:rsidRDefault="00881493" w:rsidP="00885603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C28EA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3044" w:type="dxa"/>
            <w:vAlign w:val="center"/>
            <w:hideMark/>
          </w:tcPr>
          <w:p w14:paraId="6C8C21A0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0" w:type="dxa"/>
            <w:vAlign w:val="center"/>
            <w:hideMark/>
          </w:tcPr>
          <w:p w14:paraId="56F2DE13" w14:textId="77777777" w:rsidR="00881493" w:rsidRPr="005C28EA" w:rsidRDefault="00881493" w:rsidP="008856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Ergonomics (Poor lifting postures, Frequent lifting and Awkward </w:t>
            </w:r>
            <w:proofErr w:type="gramStart"/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movements )</w:t>
            </w:r>
            <w:proofErr w:type="gramEnd"/>
          </w:p>
        </w:tc>
        <w:tc>
          <w:tcPr>
            <w:tcW w:w="2041" w:type="dxa"/>
            <w:vAlign w:val="center"/>
            <w:hideMark/>
          </w:tcPr>
          <w:p w14:paraId="3E3E6EEC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Perform reverse motion </w:t>
            </w:r>
            <w:proofErr w:type="gramStart"/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once in a while</w:t>
            </w:r>
            <w:proofErr w:type="gramEnd"/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on work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Take intermittent breaks for water and stretching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Ensure proper lifting postures when lifting equipment.</w:t>
            </w:r>
          </w:p>
        </w:tc>
        <w:tc>
          <w:tcPr>
            <w:tcW w:w="1472" w:type="dxa"/>
            <w:vAlign w:val="center"/>
            <w:hideMark/>
          </w:tcPr>
          <w:p w14:paraId="7C321C69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Administrative</w:t>
            </w:r>
          </w:p>
        </w:tc>
      </w:tr>
      <w:tr w:rsidR="00881493" w:rsidRPr="005C28EA" w14:paraId="6C4824BD" w14:textId="77777777" w:rsidTr="00885603">
        <w:trPr>
          <w:trHeight w:val="1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vAlign w:val="center"/>
            <w:hideMark/>
          </w:tcPr>
          <w:p w14:paraId="1F902368" w14:textId="77777777" w:rsidR="00881493" w:rsidRPr="005C28EA" w:rsidRDefault="00881493" w:rsidP="00885603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C28EA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3044" w:type="dxa"/>
            <w:vAlign w:val="center"/>
            <w:hideMark/>
          </w:tcPr>
          <w:p w14:paraId="77AB18E8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0" w:type="dxa"/>
            <w:vAlign w:val="center"/>
            <w:hideMark/>
          </w:tcPr>
          <w:p w14:paraId="79E76B19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Lone Worker</w:t>
            </w:r>
          </w:p>
        </w:tc>
        <w:tc>
          <w:tcPr>
            <w:tcW w:w="2041" w:type="dxa"/>
            <w:vAlign w:val="center"/>
            <w:hideMark/>
          </w:tcPr>
          <w:p w14:paraId="3E0490CC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Ensure to work in teams / Inform your supervisor before performing work alone.</w:t>
            </w:r>
          </w:p>
        </w:tc>
        <w:tc>
          <w:tcPr>
            <w:tcW w:w="1472" w:type="dxa"/>
            <w:vAlign w:val="center"/>
            <w:hideMark/>
          </w:tcPr>
          <w:p w14:paraId="5033BF8B" w14:textId="77777777" w:rsidR="00881493" w:rsidRPr="005C28EA" w:rsidRDefault="00881493" w:rsidP="00885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Engineering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881493" w:rsidRPr="005C28EA" w14:paraId="633FD904" w14:textId="77777777" w:rsidTr="00885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vAlign w:val="center"/>
            <w:hideMark/>
          </w:tcPr>
          <w:p w14:paraId="26B6606C" w14:textId="77777777" w:rsidR="00881493" w:rsidRPr="005C28EA" w:rsidRDefault="00881493" w:rsidP="00885603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C28EA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3044" w:type="dxa"/>
            <w:vAlign w:val="center"/>
            <w:hideMark/>
          </w:tcPr>
          <w:p w14:paraId="3D9DC928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0" w:type="dxa"/>
            <w:vAlign w:val="center"/>
            <w:hideMark/>
          </w:tcPr>
          <w:p w14:paraId="693AC6AA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Exposure to High Temperatures</w:t>
            </w:r>
          </w:p>
        </w:tc>
        <w:tc>
          <w:tcPr>
            <w:tcW w:w="2041" w:type="dxa"/>
            <w:vAlign w:val="center"/>
            <w:hideMark/>
          </w:tcPr>
          <w:p w14:paraId="0EE45E5F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Ensure proper ventilation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Hydrate</w:t>
            </w: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Take intermittent breaks for air</w:t>
            </w:r>
          </w:p>
        </w:tc>
        <w:tc>
          <w:tcPr>
            <w:tcW w:w="1472" w:type="dxa"/>
            <w:vAlign w:val="center"/>
            <w:hideMark/>
          </w:tcPr>
          <w:p w14:paraId="6A052A97" w14:textId="77777777" w:rsidR="00881493" w:rsidRPr="005C28EA" w:rsidRDefault="00881493" w:rsidP="00885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28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Engineering</w:t>
            </w:r>
          </w:p>
        </w:tc>
      </w:tr>
    </w:tbl>
    <w:p w14:paraId="2967AC65" w14:textId="5EC19696" w:rsidR="00881493" w:rsidRDefault="00881493" w:rsidP="00E55139"/>
    <w:p w14:paraId="43BAEFEE" w14:textId="75934577" w:rsidR="005B5E5A" w:rsidRDefault="005B5E5A" w:rsidP="00E55139"/>
    <w:p w14:paraId="0BF47F5B" w14:textId="77777777" w:rsidR="005B5E5A" w:rsidRDefault="005B5E5A" w:rsidP="007A068F">
      <w:pPr>
        <w:pStyle w:val="Heading2"/>
      </w:pPr>
      <w:bookmarkStart w:id="21" w:name="_Toc126058133"/>
      <w:r>
        <w:t>Personal Protective Equipment</w:t>
      </w:r>
      <w:bookmarkEnd w:id="21"/>
      <w:r>
        <w:t xml:space="preserve"> </w:t>
      </w:r>
    </w:p>
    <w:p w14:paraId="639D88EC" w14:textId="67421C6F" w:rsidR="007A068F" w:rsidRDefault="005B5E5A" w:rsidP="005B5E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following protective equipment will be used during the </w:t>
      </w:r>
      <w:r w:rsidR="007A068F">
        <w:rPr>
          <w:sz w:val="23"/>
          <w:szCs w:val="23"/>
        </w:rPr>
        <w:t xml:space="preserve">course of testing </w:t>
      </w:r>
    </w:p>
    <w:p w14:paraId="045655BE" w14:textId="77777777" w:rsidR="005B5E5A" w:rsidRDefault="005B5E5A" w:rsidP="007A068F">
      <w:pPr>
        <w:pStyle w:val="Default"/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 xml:space="preserve">Safety Glasses </w:t>
      </w:r>
    </w:p>
    <w:p w14:paraId="7F241F8E" w14:textId="77777777" w:rsidR="005B5E5A" w:rsidRDefault="005B5E5A" w:rsidP="007A068F">
      <w:pPr>
        <w:pStyle w:val="Default"/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 xml:space="preserve">Safety Footwear </w:t>
      </w:r>
    </w:p>
    <w:p w14:paraId="27DB7A02" w14:textId="77777777" w:rsidR="005B5E5A" w:rsidRDefault="005B5E5A" w:rsidP="007A068F">
      <w:pPr>
        <w:pStyle w:val="Default"/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 xml:space="preserve">Protective Clothing </w:t>
      </w:r>
    </w:p>
    <w:p w14:paraId="29E4561A" w14:textId="77777777" w:rsidR="005B5E5A" w:rsidRDefault="005B5E5A" w:rsidP="007A068F">
      <w:pPr>
        <w:pStyle w:val="ListParagraph"/>
        <w:numPr>
          <w:ilvl w:val="0"/>
          <w:numId w:val="7"/>
        </w:numPr>
      </w:pPr>
      <w:r w:rsidRPr="007A068F">
        <w:rPr>
          <w:sz w:val="23"/>
          <w:szCs w:val="23"/>
        </w:rPr>
        <w:t>Glove (Latex and High Impact Gloves)</w:t>
      </w:r>
    </w:p>
    <w:p w14:paraId="2DDCD56D" w14:textId="77777777" w:rsidR="005B5E5A" w:rsidRPr="00E55139" w:rsidRDefault="005B5E5A" w:rsidP="00E55139"/>
    <w:sectPr w:rsidR="005B5E5A" w:rsidRPr="00E55139" w:rsidSect="00A20632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3F20A" w14:textId="77777777" w:rsidR="00000000" w:rsidRDefault="00907020">
      <w:r>
        <w:separator/>
      </w:r>
    </w:p>
  </w:endnote>
  <w:endnote w:type="continuationSeparator" w:id="0">
    <w:p w14:paraId="3FBF7D95" w14:textId="77777777" w:rsidR="00000000" w:rsidRDefault="00907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4833A" w14:textId="77777777" w:rsidR="004A49A0" w:rsidRDefault="00907020" w:rsidP="003A2D3E">
    <w:pPr>
      <w:pStyle w:val="Footer"/>
      <w:framePr w:wrap="none" w:vAnchor="text" w:hAnchor="margin" w:xAlign="right" w:y="1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>
      <w:rPr>
        <w:rStyle w:val="PageNumber"/>
        <w:rFonts w:eastAsiaTheme="majorEastAsia"/>
      </w:rPr>
      <w:instrText xml:space="preserve"> PAGE </w:instrText>
    </w:r>
    <w:r>
      <w:rPr>
        <w:rStyle w:val="PageNumber"/>
        <w:rFonts w:eastAsiaTheme="majorEastAsia"/>
      </w:rPr>
      <w:fldChar w:fldCharType="separate"/>
    </w:r>
    <w:r>
      <w:rPr>
        <w:rStyle w:val="PageNumber"/>
        <w:rFonts w:eastAsiaTheme="majorEastAsia"/>
        <w:noProof/>
      </w:rPr>
      <w:t>23</w:t>
    </w:r>
    <w:r>
      <w:rPr>
        <w:rStyle w:val="PageNumber"/>
        <w:rFonts w:eastAsiaTheme="majorEastAsia"/>
      </w:rPr>
      <w:fldChar w:fldCharType="end"/>
    </w:r>
  </w:p>
  <w:p w14:paraId="4BFB165F" w14:textId="77777777" w:rsidR="004A49A0" w:rsidRDefault="00907020" w:rsidP="00D4129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AB14A" w14:textId="5890E240" w:rsidR="006C2007" w:rsidRDefault="006C2007">
    <w:pPr>
      <w:pStyle w:val="Footer"/>
      <w:jc w:val="center"/>
      <w:rPr>
        <w:caps/>
        <w:noProof/>
        <w:color w:val="4472C4" w:themeColor="accent1"/>
      </w:rPr>
    </w:pPr>
  </w:p>
  <w:p w14:paraId="67B5ADFF" w14:textId="77777777" w:rsidR="004A49A0" w:rsidRDefault="00907020" w:rsidP="00D41297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DF175" w14:textId="77777777" w:rsidR="006C2007" w:rsidRDefault="006C2007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73B4EFA4" w14:textId="77777777" w:rsidR="006C2007" w:rsidRDefault="006C2007" w:rsidP="00D4129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C5219" w14:textId="77777777" w:rsidR="00000000" w:rsidRDefault="00907020">
      <w:r>
        <w:separator/>
      </w:r>
    </w:p>
  </w:footnote>
  <w:footnote w:type="continuationSeparator" w:id="0">
    <w:p w14:paraId="502C7FA5" w14:textId="77777777" w:rsidR="00000000" w:rsidRDefault="00907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96685"/>
    <w:multiLevelType w:val="hybridMultilevel"/>
    <w:tmpl w:val="88A6D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66953"/>
    <w:multiLevelType w:val="hybridMultilevel"/>
    <w:tmpl w:val="CBF02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E3A81"/>
    <w:multiLevelType w:val="hybridMultilevel"/>
    <w:tmpl w:val="295E5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8176B"/>
    <w:multiLevelType w:val="hybridMultilevel"/>
    <w:tmpl w:val="4560F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70DEA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93718C9"/>
    <w:multiLevelType w:val="hybridMultilevel"/>
    <w:tmpl w:val="12828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D5BC8"/>
    <w:multiLevelType w:val="hybridMultilevel"/>
    <w:tmpl w:val="A56EF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882952">
    <w:abstractNumId w:val="0"/>
  </w:num>
  <w:num w:numId="2" w16cid:durableId="290212309">
    <w:abstractNumId w:val="1"/>
  </w:num>
  <w:num w:numId="3" w16cid:durableId="1607425722">
    <w:abstractNumId w:val="5"/>
  </w:num>
  <w:num w:numId="4" w16cid:durableId="314839852">
    <w:abstractNumId w:val="2"/>
  </w:num>
  <w:num w:numId="5" w16cid:durableId="1853642596">
    <w:abstractNumId w:val="6"/>
  </w:num>
  <w:num w:numId="6" w16cid:durableId="585190542">
    <w:abstractNumId w:val="4"/>
  </w:num>
  <w:num w:numId="7" w16cid:durableId="12295399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Q0MTQ0NzE1M7EwNjZX0lEKTi0uzszPAykwqgUA8GzsXywAAAA="/>
  </w:docVars>
  <w:rsids>
    <w:rsidRoot w:val="00C43076"/>
    <w:rsid w:val="00026733"/>
    <w:rsid w:val="00047307"/>
    <w:rsid w:val="00057B4E"/>
    <w:rsid w:val="000B7B78"/>
    <w:rsid w:val="0010033B"/>
    <w:rsid w:val="00114125"/>
    <w:rsid w:val="00132C58"/>
    <w:rsid w:val="0014147B"/>
    <w:rsid w:val="0014246A"/>
    <w:rsid w:val="001427D9"/>
    <w:rsid w:val="00162E84"/>
    <w:rsid w:val="00163A5A"/>
    <w:rsid w:val="0018480D"/>
    <w:rsid w:val="001C5BF9"/>
    <w:rsid w:val="001F12A2"/>
    <w:rsid w:val="0022522C"/>
    <w:rsid w:val="00233E7E"/>
    <w:rsid w:val="00264EDD"/>
    <w:rsid w:val="00267688"/>
    <w:rsid w:val="00271999"/>
    <w:rsid w:val="00294222"/>
    <w:rsid w:val="002E067C"/>
    <w:rsid w:val="0030437A"/>
    <w:rsid w:val="00320454"/>
    <w:rsid w:val="003F4C05"/>
    <w:rsid w:val="00420BDD"/>
    <w:rsid w:val="00424661"/>
    <w:rsid w:val="00473C09"/>
    <w:rsid w:val="0047589D"/>
    <w:rsid w:val="004A0EB4"/>
    <w:rsid w:val="004A44D0"/>
    <w:rsid w:val="004C19BA"/>
    <w:rsid w:val="004C2B32"/>
    <w:rsid w:val="00527875"/>
    <w:rsid w:val="005305AE"/>
    <w:rsid w:val="005439F8"/>
    <w:rsid w:val="00552FBE"/>
    <w:rsid w:val="005840EE"/>
    <w:rsid w:val="00584978"/>
    <w:rsid w:val="005860BD"/>
    <w:rsid w:val="005A2E83"/>
    <w:rsid w:val="005B5E5A"/>
    <w:rsid w:val="005D0DAE"/>
    <w:rsid w:val="005F4137"/>
    <w:rsid w:val="0060315A"/>
    <w:rsid w:val="00622568"/>
    <w:rsid w:val="00681381"/>
    <w:rsid w:val="006A0B76"/>
    <w:rsid w:val="006C2007"/>
    <w:rsid w:val="006D7546"/>
    <w:rsid w:val="007078A8"/>
    <w:rsid w:val="007110B6"/>
    <w:rsid w:val="007227E4"/>
    <w:rsid w:val="00732945"/>
    <w:rsid w:val="007442F0"/>
    <w:rsid w:val="007564F5"/>
    <w:rsid w:val="00773830"/>
    <w:rsid w:val="007A068F"/>
    <w:rsid w:val="007B5841"/>
    <w:rsid w:val="007E4831"/>
    <w:rsid w:val="00805045"/>
    <w:rsid w:val="00825982"/>
    <w:rsid w:val="008428BB"/>
    <w:rsid w:val="008619D7"/>
    <w:rsid w:val="00881493"/>
    <w:rsid w:val="00881F7F"/>
    <w:rsid w:val="008941AA"/>
    <w:rsid w:val="008E1759"/>
    <w:rsid w:val="00907020"/>
    <w:rsid w:val="00915439"/>
    <w:rsid w:val="009378B1"/>
    <w:rsid w:val="009C29A8"/>
    <w:rsid w:val="009F4609"/>
    <w:rsid w:val="00A20632"/>
    <w:rsid w:val="00A30DCF"/>
    <w:rsid w:val="00A35E32"/>
    <w:rsid w:val="00A518C7"/>
    <w:rsid w:val="00A60810"/>
    <w:rsid w:val="00A71AF6"/>
    <w:rsid w:val="00A71B0E"/>
    <w:rsid w:val="00A75902"/>
    <w:rsid w:val="00A85BD0"/>
    <w:rsid w:val="00AB42BC"/>
    <w:rsid w:val="00AB621D"/>
    <w:rsid w:val="00AC1AB4"/>
    <w:rsid w:val="00AC7D72"/>
    <w:rsid w:val="00AE0A1D"/>
    <w:rsid w:val="00B02C3B"/>
    <w:rsid w:val="00B03CB0"/>
    <w:rsid w:val="00B15845"/>
    <w:rsid w:val="00B2002A"/>
    <w:rsid w:val="00B44FB9"/>
    <w:rsid w:val="00B543E5"/>
    <w:rsid w:val="00B627E5"/>
    <w:rsid w:val="00B66B2E"/>
    <w:rsid w:val="00B80E64"/>
    <w:rsid w:val="00B85F13"/>
    <w:rsid w:val="00C43076"/>
    <w:rsid w:val="00C835DF"/>
    <w:rsid w:val="00CB51A9"/>
    <w:rsid w:val="00CF0430"/>
    <w:rsid w:val="00D16E58"/>
    <w:rsid w:val="00D32CF4"/>
    <w:rsid w:val="00D533FE"/>
    <w:rsid w:val="00D6178C"/>
    <w:rsid w:val="00D714B6"/>
    <w:rsid w:val="00D73B01"/>
    <w:rsid w:val="00D8043A"/>
    <w:rsid w:val="00DB43BB"/>
    <w:rsid w:val="00DD7282"/>
    <w:rsid w:val="00DF6068"/>
    <w:rsid w:val="00E2367A"/>
    <w:rsid w:val="00E33E18"/>
    <w:rsid w:val="00E5093B"/>
    <w:rsid w:val="00E55139"/>
    <w:rsid w:val="00E836DB"/>
    <w:rsid w:val="00EA5464"/>
    <w:rsid w:val="00EC53FF"/>
    <w:rsid w:val="00ED7EE9"/>
    <w:rsid w:val="00F23ACB"/>
    <w:rsid w:val="00F52860"/>
    <w:rsid w:val="00F7311D"/>
    <w:rsid w:val="00FD3AE8"/>
    <w:rsid w:val="00FF3187"/>
    <w:rsid w:val="00FF444B"/>
    <w:rsid w:val="00FF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F8F525A"/>
  <w15:chartTrackingRefBased/>
  <w15:docId w15:val="{DE4A7590-0041-DD4C-A5E2-6122C5C3C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43A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110B6"/>
    <w:pPr>
      <w:keepNext/>
      <w:keepLines/>
      <w:numPr>
        <w:numId w:val="6"/>
      </w:numPr>
      <w:spacing w:before="240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10B6"/>
    <w:pPr>
      <w:keepNext/>
      <w:keepLines/>
      <w:numPr>
        <w:ilvl w:val="1"/>
        <w:numId w:val="6"/>
      </w:numPr>
      <w:spacing w:before="4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aliases w:val="List of Figure"/>
    <w:basedOn w:val="Normal"/>
    <w:next w:val="Normal"/>
    <w:link w:val="Heading3Char"/>
    <w:autoRedefine/>
    <w:uiPriority w:val="9"/>
    <w:unhideWhenUsed/>
    <w:qFormat/>
    <w:rsid w:val="00D32CF4"/>
    <w:pPr>
      <w:keepNext/>
      <w:keepLines/>
      <w:numPr>
        <w:ilvl w:val="2"/>
        <w:numId w:val="6"/>
      </w:numPr>
      <w:spacing w:before="40"/>
      <w:jc w:val="center"/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B4E"/>
    <w:pPr>
      <w:keepNext/>
      <w:keepLines/>
      <w:numPr>
        <w:ilvl w:val="3"/>
        <w:numId w:val="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B4E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B4E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B4E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B4E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B4E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List of Figure Char"/>
    <w:basedOn w:val="DefaultParagraphFont"/>
    <w:link w:val="Heading3"/>
    <w:uiPriority w:val="9"/>
    <w:rsid w:val="00D32CF4"/>
    <w:rPr>
      <w:rFonts w:eastAsiaTheme="majorEastAsia" w:cstheme="majorBidi"/>
      <w:b/>
    </w:rPr>
  </w:style>
  <w:style w:type="paragraph" w:styleId="ListParagraph">
    <w:name w:val="List Paragraph"/>
    <w:basedOn w:val="Normal"/>
    <w:uiPriority w:val="34"/>
    <w:qFormat/>
    <w:rsid w:val="00D73B0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C7D7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110B6"/>
    <w:rPr>
      <w:rFonts w:asciiTheme="majorHAnsi" w:eastAsiaTheme="majorEastAsia" w:hAnsiTheme="majorHAnsi" w:cstheme="majorBidi"/>
      <w:b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110B6"/>
    <w:rPr>
      <w:rFonts w:asciiTheme="majorHAnsi" w:eastAsiaTheme="majorEastAsia" w:hAnsiTheme="majorHAnsi" w:cstheme="majorBidi"/>
      <w:b/>
      <w:szCs w:val="26"/>
    </w:rPr>
  </w:style>
  <w:style w:type="paragraph" w:styleId="Footer">
    <w:name w:val="footer"/>
    <w:basedOn w:val="Normal"/>
    <w:link w:val="FooterChar"/>
    <w:uiPriority w:val="99"/>
    <w:unhideWhenUsed/>
    <w:rsid w:val="00C835DF"/>
    <w:pPr>
      <w:tabs>
        <w:tab w:val="center" w:pos="4419"/>
        <w:tab w:val="right" w:pos="8838"/>
      </w:tabs>
    </w:pPr>
    <w:rPr>
      <w:rFonts w:ascii="Times New Roman" w:eastAsia="Times New Roman" w:hAnsi="Times New Roman" w:cs="Times New Roman"/>
      <w:lang w:val="es-MX" w:eastAsia="es-ES_tradnl"/>
    </w:rPr>
  </w:style>
  <w:style w:type="character" w:customStyle="1" w:styleId="FooterChar">
    <w:name w:val="Footer Char"/>
    <w:basedOn w:val="DefaultParagraphFont"/>
    <w:link w:val="Footer"/>
    <w:uiPriority w:val="99"/>
    <w:rsid w:val="00C835DF"/>
    <w:rPr>
      <w:rFonts w:ascii="Times New Roman" w:eastAsia="Times New Roman" w:hAnsi="Times New Roman" w:cs="Times New Roman"/>
      <w:lang w:val="es-MX" w:eastAsia="es-ES_tradnl"/>
    </w:rPr>
  </w:style>
  <w:style w:type="character" w:styleId="PageNumber">
    <w:name w:val="page number"/>
    <w:basedOn w:val="DefaultParagraphFont"/>
    <w:uiPriority w:val="99"/>
    <w:semiHidden/>
    <w:unhideWhenUsed/>
    <w:rsid w:val="00C835DF"/>
  </w:style>
  <w:style w:type="character" w:customStyle="1" w:styleId="Heading4Char">
    <w:name w:val="Heading 4 Char"/>
    <w:basedOn w:val="DefaultParagraphFont"/>
    <w:link w:val="Heading4"/>
    <w:uiPriority w:val="9"/>
    <w:semiHidden/>
    <w:rsid w:val="00057B4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B4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B4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B4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B4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B4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B15845"/>
    <w:pPr>
      <w:numPr>
        <w:numId w:val="0"/>
      </w:numPr>
      <w:spacing w:line="259" w:lineRule="auto"/>
      <w:outlineLvl w:val="9"/>
    </w:pPr>
    <w:rPr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1584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15845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B15845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15845"/>
  </w:style>
  <w:style w:type="character" w:customStyle="1" w:styleId="ui-provider">
    <w:name w:val="ui-provider"/>
    <w:basedOn w:val="DefaultParagraphFont"/>
    <w:rsid w:val="00026733"/>
  </w:style>
  <w:style w:type="table" w:styleId="PlainTable1">
    <w:name w:val="Plain Table 1"/>
    <w:basedOn w:val="TableNormal"/>
    <w:uiPriority w:val="41"/>
    <w:rsid w:val="00881493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5B5E5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C20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file:///C:\Users\Admin\Downloads\Risk%20assessment%20%20.xl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file:///C:\Users\Admin\Downloads\Risk%20assessment%20%20.xls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file:///C:\Users\Admin\Downloads\Risk%20assessment%20%20.x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FB28EBFB-AD2D-40E7-8ACE-BD3C85F25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1199</Words>
  <Characters>6427</Characters>
  <Application>Microsoft Office Word</Application>
  <DocSecurity>0</DocSecurity>
  <Lines>338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Eghan, Deron K.</dc:creator>
  <cp:keywords/>
  <dc:description/>
  <cp:lastModifiedBy>Abid, Khizar</cp:lastModifiedBy>
  <cp:revision>2</cp:revision>
  <dcterms:created xsi:type="dcterms:W3CDTF">2023-02-01T01:37:00Z</dcterms:created>
  <dcterms:modified xsi:type="dcterms:W3CDTF">2023-02-01T01:37:00Z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7ab6e6764b16a29fccb2c39f7f6a5a386c9028a4b73615012a94a25e98df0d97</vt:lpwstr>
  </property>
</Properties>
</file>