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C289C" w14:textId="4BEF7907" w:rsidR="00BF22AF" w:rsidRDefault="00BF22AF">
      <w:bookmarkStart w:id="0" w:name="_GoBack"/>
      <w:bookmarkEnd w:id="0"/>
    </w:p>
    <w:p w14:paraId="27AB0368" w14:textId="726DCAF3" w:rsidR="00A354B9" w:rsidRDefault="00A354B9" w:rsidP="00A354B9">
      <w:pPr>
        <w:jc w:val="center"/>
        <w:rPr>
          <w:sz w:val="22"/>
          <w:szCs w:val="22"/>
        </w:rPr>
      </w:pPr>
      <w:r>
        <w:rPr>
          <w:sz w:val="22"/>
          <w:szCs w:val="22"/>
        </w:rPr>
        <w:t>Images from 3D seismic reflection survey across a geothermal field.</w:t>
      </w:r>
    </w:p>
    <w:p w14:paraId="66AE6F2A" w14:textId="77777777" w:rsidR="00A354B9" w:rsidRDefault="00A354B9">
      <w:pPr>
        <w:rPr>
          <w:sz w:val="22"/>
          <w:szCs w:val="22"/>
        </w:rPr>
      </w:pPr>
    </w:p>
    <w:p w14:paraId="4CEB9BE9" w14:textId="77777777" w:rsidR="00A354B9" w:rsidRDefault="00A354B9">
      <w:pPr>
        <w:rPr>
          <w:sz w:val="22"/>
          <w:szCs w:val="22"/>
        </w:rPr>
      </w:pPr>
    </w:p>
    <w:p w14:paraId="05C92AF1" w14:textId="77777777" w:rsidR="00A354B9" w:rsidRDefault="00A354B9">
      <w:pPr>
        <w:rPr>
          <w:sz w:val="22"/>
          <w:szCs w:val="22"/>
        </w:rPr>
      </w:pPr>
    </w:p>
    <w:p w14:paraId="1181053E" w14:textId="3D02CF9E" w:rsidR="00A354B9" w:rsidRDefault="00A354B9">
      <w:pPr>
        <w:rPr>
          <w:sz w:val="22"/>
          <w:szCs w:val="22"/>
        </w:rPr>
      </w:pPr>
      <w:r w:rsidRPr="00371B90">
        <w:rPr>
          <w:noProof/>
          <w:lang w:eastAsia="en-US"/>
        </w:rPr>
        <w:drawing>
          <wp:inline distT="0" distB="0" distL="0" distR="0" wp14:anchorId="2FE3C494" wp14:editId="4FF935FC">
            <wp:extent cx="5303520" cy="2737083"/>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303520" cy="2737083"/>
                    </a:xfrm>
                    <a:prstGeom prst="rect">
                      <a:avLst/>
                    </a:prstGeom>
                    <a:noFill/>
                    <a:ln>
                      <a:noFill/>
                    </a:ln>
                    <a:extLst/>
                  </pic:spPr>
                </pic:pic>
              </a:graphicData>
            </a:graphic>
          </wp:inline>
        </w:drawing>
      </w:r>
    </w:p>
    <w:p w14:paraId="68EED398" w14:textId="77777777" w:rsidR="00A65522" w:rsidRPr="00AF0EBA" w:rsidRDefault="00A65522">
      <w:pPr>
        <w:rPr>
          <w:sz w:val="22"/>
          <w:szCs w:val="22"/>
        </w:rPr>
      </w:pPr>
      <w:r w:rsidRPr="00AF0EBA">
        <w:rPr>
          <w:sz w:val="22"/>
          <w:szCs w:val="22"/>
        </w:rPr>
        <w:t>Inline showing coherency across the 3D dataset. Blue lines indicate well tracks that will be used for validation.  Vertical axis is depth. White indicates relatively high coherency and dark low coherency. Wellbores (Blue) are projected on to the section.</w:t>
      </w:r>
    </w:p>
    <w:p w14:paraId="2D384FC7" w14:textId="77777777" w:rsidR="00A65522" w:rsidRDefault="00A65522">
      <w:pPr>
        <w:rPr>
          <w:i/>
          <w:sz w:val="22"/>
          <w:szCs w:val="22"/>
        </w:rPr>
      </w:pPr>
    </w:p>
    <w:p w14:paraId="64594BCC" w14:textId="77777777" w:rsidR="00A65522" w:rsidRDefault="00D04B69">
      <w:r w:rsidRPr="00371B90">
        <w:rPr>
          <w:noProof/>
          <w:lang w:eastAsia="en-US"/>
        </w:rPr>
        <w:drawing>
          <wp:inline distT="0" distB="0" distL="0" distR="0" wp14:anchorId="0D65C993" wp14:editId="14F2CCB2">
            <wp:extent cx="5303520" cy="3198686"/>
            <wp:effectExtent l="0" t="0" r="508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303520" cy="3198686"/>
                    </a:xfrm>
                    <a:prstGeom prst="rect">
                      <a:avLst/>
                    </a:prstGeom>
                    <a:noFill/>
                    <a:ln>
                      <a:noFill/>
                    </a:ln>
                    <a:extLst/>
                  </pic:spPr>
                </pic:pic>
              </a:graphicData>
            </a:graphic>
          </wp:inline>
        </w:drawing>
      </w:r>
    </w:p>
    <w:p w14:paraId="50BDCE64" w14:textId="77777777" w:rsidR="00D04B69" w:rsidRDefault="00D04B69">
      <w:r>
        <w:t>Figure showing acoustic impedance, well tracks (blue) and micro-earthquake locations plotted using hypocenters from the LBL catalog. Wellbores (Blue) are projected onto the section.</w:t>
      </w:r>
    </w:p>
    <w:p w14:paraId="1CA3A0C8" w14:textId="77777777" w:rsidR="00D04B69" w:rsidRDefault="00D04B69"/>
    <w:p w14:paraId="4C5BD2F3" w14:textId="77777777" w:rsidR="00D04B69" w:rsidRDefault="00D04B69"/>
    <w:p w14:paraId="79B89A40" w14:textId="77777777" w:rsidR="00D04B69" w:rsidRDefault="00D04B69"/>
    <w:p w14:paraId="3A02919F" w14:textId="77777777" w:rsidR="00D04B69" w:rsidRDefault="00D04B69"/>
    <w:p w14:paraId="0F994AB8" w14:textId="77777777" w:rsidR="00D04B69" w:rsidRDefault="00D04B69"/>
    <w:p w14:paraId="06D4330A" w14:textId="77777777" w:rsidR="00D04B69" w:rsidRDefault="00D04B69"/>
    <w:p w14:paraId="15B6B0F8" w14:textId="77777777" w:rsidR="00D04B69" w:rsidRDefault="00D04B69"/>
    <w:p w14:paraId="1CAFE5A0" w14:textId="77777777" w:rsidR="00D04B69" w:rsidRDefault="00D04B69">
      <w:r w:rsidRPr="00C559FF">
        <w:rPr>
          <w:noProof/>
          <w:lang w:eastAsia="en-US"/>
        </w:rPr>
        <w:drawing>
          <wp:inline distT="0" distB="0" distL="0" distR="0" wp14:anchorId="41A384AA" wp14:editId="39253C0A">
            <wp:extent cx="4503420" cy="4915174"/>
            <wp:effectExtent l="0" t="0" r="0" b="1270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3420" cy="4915174"/>
                    </a:xfrm>
                    <a:prstGeom prst="rect">
                      <a:avLst/>
                    </a:prstGeom>
                    <a:noFill/>
                    <a:ln>
                      <a:noFill/>
                    </a:ln>
                  </pic:spPr>
                </pic:pic>
              </a:graphicData>
            </a:graphic>
          </wp:inline>
        </w:drawing>
      </w:r>
    </w:p>
    <w:p w14:paraId="2308E233" w14:textId="77777777" w:rsidR="00D04B69" w:rsidRDefault="00D04B69"/>
    <w:p w14:paraId="26DA8569" w14:textId="77777777" w:rsidR="00D04B69" w:rsidRPr="00AF0EBA" w:rsidRDefault="00D04B69">
      <w:pPr>
        <w:rPr>
          <w:sz w:val="22"/>
          <w:szCs w:val="22"/>
        </w:rPr>
      </w:pPr>
      <w:r w:rsidRPr="00AF0EBA">
        <w:rPr>
          <w:sz w:val="22"/>
          <w:szCs w:val="22"/>
        </w:rPr>
        <w:t>Perspective view of the 3D coherency cube of the geothermal area with well tracks shown in blue.</w:t>
      </w:r>
    </w:p>
    <w:p w14:paraId="283CE08B" w14:textId="77777777" w:rsidR="00AF0EBA" w:rsidRDefault="00AF0EBA">
      <w:pPr>
        <w:rPr>
          <w:i/>
          <w:sz w:val="22"/>
          <w:szCs w:val="22"/>
        </w:rPr>
      </w:pPr>
    </w:p>
    <w:p w14:paraId="427EEE57" w14:textId="77777777" w:rsidR="00AF0EBA" w:rsidRPr="00AF0EBA" w:rsidRDefault="00AF0EBA">
      <w:pPr>
        <w:rPr>
          <w:sz w:val="22"/>
          <w:szCs w:val="22"/>
        </w:rPr>
      </w:pPr>
    </w:p>
    <w:p w14:paraId="1A8A6224" w14:textId="77777777" w:rsidR="00AF0EBA" w:rsidRDefault="00AF0EBA">
      <w:pPr>
        <w:rPr>
          <w:i/>
          <w:sz w:val="22"/>
          <w:szCs w:val="22"/>
        </w:rPr>
      </w:pPr>
    </w:p>
    <w:p w14:paraId="49E3AD15" w14:textId="77777777" w:rsidR="00AF0EBA" w:rsidRDefault="00AF0EBA"/>
    <w:sectPr w:rsidR="00AF0EBA" w:rsidSect="00521B94">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BFF2D" w14:textId="77777777" w:rsidR="00AF0EBA" w:rsidRDefault="00AF0EBA" w:rsidP="00AF0EBA">
      <w:r>
        <w:separator/>
      </w:r>
    </w:p>
  </w:endnote>
  <w:endnote w:type="continuationSeparator" w:id="0">
    <w:p w14:paraId="5D2A829B" w14:textId="77777777" w:rsidR="00AF0EBA" w:rsidRDefault="00AF0EBA" w:rsidP="00AF0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F6780" w14:textId="77777777" w:rsidR="00AF0EBA" w:rsidRDefault="00AF0EBA" w:rsidP="00C748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027584" w14:textId="77777777" w:rsidR="00AF0EBA" w:rsidRDefault="00AF0EBA" w:rsidP="00AF0E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B5603" w14:textId="77777777" w:rsidR="00AF0EBA" w:rsidRDefault="00AF0EBA" w:rsidP="00C748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6891">
      <w:rPr>
        <w:rStyle w:val="PageNumber"/>
        <w:noProof/>
      </w:rPr>
      <w:t>1</w:t>
    </w:r>
    <w:r>
      <w:rPr>
        <w:rStyle w:val="PageNumber"/>
      </w:rPr>
      <w:fldChar w:fldCharType="end"/>
    </w:r>
  </w:p>
  <w:p w14:paraId="50AF8A2E" w14:textId="77777777" w:rsidR="00AF0EBA" w:rsidRDefault="00AF0EBA" w:rsidP="00AF0EB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D2638" w14:textId="77777777" w:rsidR="00AF0EBA" w:rsidRDefault="00AF0EBA" w:rsidP="00AF0EBA">
      <w:r>
        <w:separator/>
      </w:r>
    </w:p>
  </w:footnote>
  <w:footnote w:type="continuationSeparator" w:id="0">
    <w:p w14:paraId="41C870C9" w14:textId="77777777" w:rsidR="00AF0EBA" w:rsidRDefault="00AF0EBA" w:rsidP="00AF0E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522"/>
    <w:rsid w:val="001F2B71"/>
    <w:rsid w:val="00521B94"/>
    <w:rsid w:val="00A354B9"/>
    <w:rsid w:val="00A65522"/>
    <w:rsid w:val="00AF0EBA"/>
    <w:rsid w:val="00B36891"/>
    <w:rsid w:val="00BF22AF"/>
    <w:rsid w:val="00D04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04F3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522"/>
    <w:rPr>
      <w:rFonts w:ascii="Lucida Grande" w:hAnsi="Lucida Grande"/>
      <w:sz w:val="18"/>
      <w:szCs w:val="18"/>
    </w:rPr>
  </w:style>
  <w:style w:type="character" w:customStyle="1" w:styleId="BalloonTextChar">
    <w:name w:val="Balloon Text Char"/>
    <w:basedOn w:val="DefaultParagraphFont"/>
    <w:link w:val="BalloonText"/>
    <w:uiPriority w:val="99"/>
    <w:semiHidden/>
    <w:rsid w:val="00A65522"/>
    <w:rPr>
      <w:rFonts w:ascii="Lucida Grande" w:hAnsi="Lucida Grande"/>
      <w:sz w:val="18"/>
      <w:szCs w:val="18"/>
    </w:rPr>
  </w:style>
  <w:style w:type="paragraph" w:styleId="Footer">
    <w:name w:val="footer"/>
    <w:basedOn w:val="Normal"/>
    <w:link w:val="FooterChar"/>
    <w:uiPriority w:val="99"/>
    <w:unhideWhenUsed/>
    <w:rsid w:val="00AF0EBA"/>
    <w:pPr>
      <w:tabs>
        <w:tab w:val="center" w:pos="4320"/>
        <w:tab w:val="right" w:pos="8640"/>
      </w:tabs>
    </w:pPr>
  </w:style>
  <w:style w:type="character" w:customStyle="1" w:styleId="FooterChar">
    <w:name w:val="Footer Char"/>
    <w:basedOn w:val="DefaultParagraphFont"/>
    <w:link w:val="Footer"/>
    <w:uiPriority w:val="99"/>
    <w:rsid w:val="00AF0EBA"/>
  </w:style>
  <w:style w:type="character" w:styleId="PageNumber">
    <w:name w:val="page number"/>
    <w:basedOn w:val="DefaultParagraphFont"/>
    <w:uiPriority w:val="99"/>
    <w:semiHidden/>
    <w:unhideWhenUsed/>
    <w:rsid w:val="00AF0E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522"/>
    <w:rPr>
      <w:rFonts w:ascii="Lucida Grande" w:hAnsi="Lucida Grande"/>
      <w:sz w:val="18"/>
      <w:szCs w:val="18"/>
    </w:rPr>
  </w:style>
  <w:style w:type="character" w:customStyle="1" w:styleId="BalloonTextChar">
    <w:name w:val="Balloon Text Char"/>
    <w:basedOn w:val="DefaultParagraphFont"/>
    <w:link w:val="BalloonText"/>
    <w:uiPriority w:val="99"/>
    <w:semiHidden/>
    <w:rsid w:val="00A65522"/>
    <w:rPr>
      <w:rFonts w:ascii="Lucida Grande" w:hAnsi="Lucida Grande"/>
      <w:sz w:val="18"/>
      <w:szCs w:val="18"/>
    </w:rPr>
  </w:style>
  <w:style w:type="paragraph" w:styleId="Footer">
    <w:name w:val="footer"/>
    <w:basedOn w:val="Normal"/>
    <w:link w:val="FooterChar"/>
    <w:uiPriority w:val="99"/>
    <w:unhideWhenUsed/>
    <w:rsid w:val="00AF0EBA"/>
    <w:pPr>
      <w:tabs>
        <w:tab w:val="center" w:pos="4320"/>
        <w:tab w:val="right" w:pos="8640"/>
      </w:tabs>
    </w:pPr>
  </w:style>
  <w:style w:type="character" w:customStyle="1" w:styleId="FooterChar">
    <w:name w:val="Footer Char"/>
    <w:basedOn w:val="DefaultParagraphFont"/>
    <w:link w:val="Footer"/>
    <w:uiPriority w:val="99"/>
    <w:rsid w:val="00AF0EBA"/>
  </w:style>
  <w:style w:type="character" w:styleId="PageNumber">
    <w:name w:val="page number"/>
    <w:basedOn w:val="DefaultParagraphFont"/>
    <w:uiPriority w:val="99"/>
    <w:semiHidden/>
    <w:unhideWhenUsed/>
    <w:rsid w:val="00AF0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93</Words>
  <Characters>532</Characters>
  <Application>Microsoft Macintosh Word</Application>
  <DocSecurity>0</DocSecurity>
  <Lines>4</Lines>
  <Paragraphs>1</Paragraphs>
  <ScaleCrop>false</ScaleCrop>
  <Company>LLNL</Company>
  <LinksUpToDate>false</LinksUpToDate>
  <CharactersWithSpaces>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mellors1</dc:creator>
  <cp:keywords/>
  <dc:description/>
  <cp:lastModifiedBy>mellors1</cp:lastModifiedBy>
  <cp:revision>2</cp:revision>
  <dcterms:created xsi:type="dcterms:W3CDTF">2014-11-08T02:23:00Z</dcterms:created>
  <dcterms:modified xsi:type="dcterms:W3CDTF">2014-11-08T02:23:00Z</dcterms:modified>
</cp:coreProperties>
</file>